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A3E" w:rsidRDefault="00A12DF0">
      <w:pPr>
        <w:jc w:val="center"/>
        <w:rPr>
          <w:b/>
          <w:sz w:val="20"/>
          <w:szCs w:val="20"/>
        </w:rPr>
      </w:pPr>
      <w:r>
        <w:rPr>
          <w:sz w:val="22"/>
          <w:szCs w:val="22"/>
        </w:rPr>
        <w:t>13. melléklet az önkormányzat 2018. évi zárszámadásáról szóló …./2019. (…..) önkormányzati rendelethez</w:t>
      </w:r>
    </w:p>
    <w:p w:rsidR="00960A3E" w:rsidRDefault="00A12DF0">
      <w:pPr>
        <w:jc w:val="center"/>
      </w:pPr>
      <w:r>
        <w:rPr>
          <w:b/>
          <w:sz w:val="20"/>
          <w:szCs w:val="20"/>
        </w:rPr>
        <w:t>Az Önkormányzati bevételek és kiadások mérlege (adatok ezer Ft)</w:t>
      </w:r>
    </w:p>
    <w:tbl>
      <w:tblPr>
        <w:tblW w:w="14393" w:type="dxa"/>
        <w:tblInd w:w="-1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2"/>
        <w:gridCol w:w="4819"/>
        <w:gridCol w:w="1112"/>
        <w:gridCol w:w="906"/>
        <w:gridCol w:w="4854"/>
        <w:gridCol w:w="1208"/>
        <w:gridCol w:w="992"/>
      </w:tblGrid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/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center"/>
            </w:pPr>
            <w:r>
              <w:rPr>
                <w:sz w:val="20"/>
                <w:szCs w:val="20"/>
              </w:rPr>
              <w:t>F</w:t>
            </w: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A. Működési költségvetési bevételek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A. Működési </w:t>
            </w:r>
            <w:r>
              <w:rPr>
                <w:b/>
                <w:i/>
                <w:sz w:val="20"/>
                <w:szCs w:val="20"/>
              </w:rPr>
              <w:t>költségvetés kiadásai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I. Önkormányzatok működési támogatása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490.003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 Személyi juttatások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379.377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támogat.</w:t>
            </w: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171.922</w:t>
            </w:r>
          </w:p>
        </w:tc>
        <w:tc>
          <w:tcPr>
            <w:tcW w:w="4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</w:p>
        </w:tc>
        <w:tc>
          <w:tcPr>
            <w:tcW w:w="12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357.795</w:t>
            </w: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Települési </w:t>
            </w:r>
            <w:r>
              <w:rPr>
                <w:sz w:val="20"/>
                <w:szCs w:val="20"/>
              </w:rPr>
              <w:t>önkormányzatok egyes köznev. feladatainak t.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88.056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21.582</w:t>
            </w: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 és gyermekjóléti t.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213.842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II. Munkaadókat terhelő járulékok és szoc.hjár.adó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68.072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Települési önkormányzatok </w:t>
            </w:r>
            <w:r>
              <w:rPr>
                <w:sz w:val="20"/>
                <w:szCs w:val="20"/>
              </w:rPr>
              <w:t>kulturális felad. támogatása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6.310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Dologi kiadások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270.190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központosított és kiegészítő támog.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9.873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51.959</w:t>
            </w: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II. Működési célú támogatások áht-n belülről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157.259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1.861</w:t>
            </w: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widowControl w:val="0"/>
              <w:tabs>
                <w:tab w:val="right" w:pos="4819"/>
                <w:tab w:val="right" w:pos="567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bev. áht-n belülről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157.259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160.690</w:t>
            </w: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Közhatalmi bevételek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90.074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rPr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reklám-és propaganda kiadások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743</w:t>
            </w: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Jövedelemadók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54.937</w:t>
            </w: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15.272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Ellátottak pénzbeli juttatásai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27.978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Értékesítési és forgalmi adók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63.984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Családi támogatások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1.357</w:t>
            </w: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9.660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Lakhatással kapcsolatos ellátások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1.158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nem intézményi ellátások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26.621</w:t>
            </w: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Működési bevételek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113.393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 Egyéb működési célú támogatások áht-n kívülre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26.244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Áru- és készletértékesítés ellenértéke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12.712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áht-n kívülre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26.244</w:t>
            </w: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17.213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VI. Egyéb működési célú kiadások áht-n belülre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8.974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4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Elvonások, befizetések</w:t>
            </w:r>
          </w:p>
        </w:tc>
        <w:tc>
          <w:tcPr>
            <w:tcW w:w="12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1.506</w:t>
            </w: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66.571</w:t>
            </w:r>
          </w:p>
        </w:tc>
        <w:tc>
          <w:tcPr>
            <w:tcW w:w="4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támog. áht-on belülre</w:t>
            </w:r>
          </w:p>
        </w:tc>
        <w:tc>
          <w:tcPr>
            <w:tcW w:w="12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7.468</w:t>
            </w: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Kiszámlázott </w:t>
            </w:r>
            <w:r>
              <w:rPr>
                <w:sz w:val="20"/>
                <w:szCs w:val="20"/>
              </w:rPr>
              <w:t>általános forgalmi adó, ÁFA visszatérülés</w:t>
            </w: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widowControl w:val="0"/>
              <w:tabs>
                <w:tab w:val="right" w:pos="4819"/>
                <w:tab w:val="right" w:pos="567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7.063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VII. Államháztartáson belüli megelőlegezések visszafizetése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17.347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Kamatbevételek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widowControl w:val="0"/>
              <w:tabs>
                <w:tab w:val="right" w:pos="4819"/>
                <w:tab w:val="right" w:pos="567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widowControl w:val="0"/>
              <w:tabs>
                <w:tab w:val="right" w:pos="4819"/>
                <w:tab w:val="right" w:pos="5670"/>
              </w:tabs>
              <w:rPr>
                <w:b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A. Működési költségvetési kiadások összesen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798.182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Egyéb bevételek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9.384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B. Felhalmozási </w:t>
            </w:r>
            <w:r>
              <w:rPr>
                <w:b/>
                <w:bCs/>
                <w:i/>
                <w:iCs/>
                <w:sz w:val="20"/>
                <w:szCs w:val="20"/>
              </w:rPr>
              <w:t>költségvetési kiadások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V. Működési célú átvett pénzeszközök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60.463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VIII. Felújítások, beruházások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308.349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kölcsönök visszatérülése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IX. Egyéb felhalmozási célú kiadások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18.960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Egyéb működési célra átvett </w:t>
            </w:r>
            <w:r>
              <w:rPr>
                <w:sz w:val="20"/>
                <w:szCs w:val="20"/>
              </w:rPr>
              <w:t>pénzeszközök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1.657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Felhalmozási célú kölcsönök nyújtása áht-n kívülre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18.960</w:t>
            </w: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Maradvány felhasználás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41.886</w:t>
            </w: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B. Felhalmozási költségvetési kiadások összesen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327.309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Államháztartáson belüli megelőlegezések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16.914</w:t>
            </w:r>
          </w:p>
        </w:tc>
        <w:tc>
          <w:tcPr>
            <w:tcW w:w="48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sz w:val="20"/>
                <w:szCs w:val="20"/>
              </w:rPr>
            </w:pPr>
            <w:r>
              <w:rPr>
                <w:b/>
                <w:i/>
                <w:sz w:val="22"/>
                <w:szCs w:val="22"/>
              </w:rPr>
              <w:t>A+B összesen</w:t>
            </w:r>
          </w:p>
        </w:tc>
        <w:tc>
          <w:tcPr>
            <w:tcW w:w="12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bookmarkStart w:id="0" w:name="_GoBack"/>
            <w:bookmarkEnd w:id="0"/>
            <w:r>
              <w:rPr>
                <w:b/>
                <w:sz w:val="22"/>
                <w:szCs w:val="22"/>
              </w:rPr>
              <w:t>1.125.491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 xml:space="preserve">A. </w:t>
            </w:r>
            <w:r>
              <w:rPr>
                <w:b/>
                <w:i/>
                <w:iCs/>
                <w:sz w:val="20"/>
                <w:szCs w:val="20"/>
              </w:rPr>
              <w:t>Működési költségvetési bevételek összesen</w:t>
            </w:r>
          </w:p>
        </w:tc>
        <w:tc>
          <w:tcPr>
            <w:tcW w:w="11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911.192</w:t>
            </w: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B. Felhalmozási költségvetés bevételek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VI. Felhalmozási célú támogatások áht-n belülről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172.929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VII. Felhalmozási célú átvett pénzeszközök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324.547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VIII. </w:t>
            </w:r>
            <w:r>
              <w:rPr>
                <w:b/>
                <w:sz w:val="20"/>
                <w:szCs w:val="20"/>
              </w:rPr>
              <w:t>Felhalmozási célú kölcsönök visszatérülése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6.931</w:t>
            </w: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IX. Felhalmozási bevételek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9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 Felhalmozási költségvetési bevételek összesen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504.467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960A3E">
        <w:tblPrEx>
          <w:tblCellMar>
            <w:top w:w="0" w:type="dxa"/>
            <w:bottom w:w="0" w:type="dxa"/>
          </w:tblCellMar>
        </w:tblPrEx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rPr>
                <w:b/>
                <w:sz w:val="20"/>
                <w:szCs w:val="20"/>
              </w:rPr>
            </w:pPr>
            <w:r>
              <w:rPr>
                <w:b/>
                <w:i/>
                <w:sz w:val="22"/>
                <w:szCs w:val="22"/>
              </w:rPr>
              <w:t>A+B összesen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A12DF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1.415.659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rPr>
                <w:b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A3E" w:rsidRDefault="00960A3E">
            <w:pPr>
              <w:jc w:val="right"/>
              <w:rPr>
                <w:b/>
                <w:sz w:val="20"/>
                <w:szCs w:val="20"/>
              </w:rPr>
            </w:pPr>
          </w:p>
        </w:tc>
      </w:tr>
    </w:tbl>
    <w:p w:rsidR="00960A3E" w:rsidRDefault="00960A3E">
      <w:pPr>
        <w:rPr>
          <w:sz w:val="20"/>
          <w:szCs w:val="20"/>
        </w:rPr>
      </w:pPr>
    </w:p>
    <w:sectPr w:rsidR="00960A3E">
      <w:endnotePr>
        <w:numFmt w:val="decimal"/>
      </w:endnotePr>
      <w:pgSz w:w="16838" w:h="11906" w:orient="landscape"/>
      <w:pgMar w:top="450" w:right="1418" w:bottom="851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0A3E"/>
    <w:rsid w:val="00960A3E"/>
    <w:rsid w:val="00A1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1FE13"/>
  <w15:docId w15:val="{3CE45E69-2EAC-401F-BE08-A27D9E16A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noProof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pBdr>
        <w:top w:val="nil"/>
        <w:left w:val="nil"/>
        <w:bottom w:val="nil"/>
        <w:right w:val="nil"/>
        <w:between w:val="nil"/>
      </w:pBdr>
      <w:suppressAutoHyphens/>
    </w:pPr>
    <w:rPr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zvegtrzs">
    <w:name w:val="Body Text"/>
    <w:basedOn w:val="Norml"/>
    <w:qFormat/>
    <w:pPr>
      <w:spacing w:after="120"/>
    </w:pPr>
  </w:style>
  <w:style w:type="paragraph" w:styleId="Lista">
    <w:name w:val="List"/>
    <w:basedOn w:val="Szvegtrzs"/>
    <w:qFormat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Kpalrs1">
    <w:name w:val="Képaláírás1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blzattartalom">
    <w:name w:val="Táblázattartalom"/>
    <w:basedOn w:val="Norml"/>
    <w:qFormat/>
    <w:pPr>
      <w:suppressLineNumbers/>
    </w:pPr>
  </w:style>
  <w:style w:type="paragraph" w:customStyle="1" w:styleId="Tblzatfejlc">
    <w:name w:val="Táblázatfejléc"/>
    <w:basedOn w:val="Tblzattartalom"/>
    <w:qFormat/>
    <w:pPr>
      <w:jc w:val="center"/>
    </w:pPr>
    <w:rPr>
      <w:b/>
      <w:bCs/>
    </w:rPr>
  </w:style>
  <w:style w:type="paragraph" w:styleId="Buborkszveg">
    <w:name w:val="Balloon Text"/>
    <w:basedOn w:val="Norml"/>
    <w:qFormat/>
    <w:rPr>
      <w:rFonts w:ascii="Tahoma" w:hAnsi="Tahoma" w:cs="Tahoma"/>
      <w:sz w:val="16"/>
      <w:szCs w:val="16"/>
    </w:rPr>
  </w:style>
  <w:style w:type="character" w:customStyle="1" w:styleId="Bekezdsalap-bettpusa2">
    <w:name w:val="Bekezdés alap-betűtípusa2"/>
  </w:style>
  <w:style w:type="character" w:customStyle="1" w:styleId="Bekezdsalap-bettpusa1">
    <w:name w:val="Bekezdés alap-betűtípus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9/1</vt:lpstr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9/1</dc:title>
  <dc:subject/>
  <dc:creator>User</dc:creator>
  <cp:keywords/>
  <dc:description/>
  <cp:lastModifiedBy>Hivatal Csorvási Polgármesteri</cp:lastModifiedBy>
  <cp:revision>8</cp:revision>
  <cp:lastPrinted>2019-04-30T11:45:00Z</cp:lastPrinted>
  <dcterms:created xsi:type="dcterms:W3CDTF">2018-05-19T04:03:00Z</dcterms:created>
  <dcterms:modified xsi:type="dcterms:W3CDTF">2019-05-02T15:52:00Z</dcterms:modified>
</cp:coreProperties>
</file>