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0E" w:rsidRDefault="00D4090E" w:rsidP="00D4090E"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5080</wp:posOffset>
            </wp:positionV>
            <wp:extent cx="7572375" cy="1756410"/>
            <wp:effectExtent l="0" t="0" r="9525" b="0"/>
            <wp:wrapNone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90E" w:rsidRDefault="00D4090E" w:rsidP="00D4090E"/>
    <w:p w:rsidR="00D4090E" w:rsidRDefault="00D4090E" w:rsidP="00D4090E"/>
    <w:p w:rsidR="00D4090E" w:rsidRDefault="00D4090E" w:rsidP="00D4090E"/>
    <w:p w:rsidR="00D4090E" w:rsidRDefault="00D4090E" w:rsidP="00D4090E">
      <w:pPr>
        <w:tabs>
          <w:tab w:val="left" w:pos="3075"/>
        </w:tabs>
      </w:pPr>
      <w:r>
        <w:tab/>
      </w:r>
    </w:p>
    <w:p w:rsidR="00D4090E" w:rsidRDefault="00D4090E" w:rsidP="00D4090E"/>
    <w:p w:rsidR="00D4090E" w:rsidRDefault="00D4090E" w:rsidP="00D4090E"/>
    <w:p w:rsidR="00D4090E" w:rsidRDefault="00D4090E" w:rsidP="00D4090E">
      <w:pPr>
        <w:pStyle w:val="NormlWeb"/>
        <w:spacing w:before="0" w:after="0"/>
        <w:ind w:left="1080"/>
        <w:jc w:val="center"/>
        <w:rPr>
          <w:rFonts w:ascii="DejaVu Serif" w:hAnsi="DejaVu Serif" w:cs="DejaVu Serif"/>
          <w:sz w:val="26"/>
          <w:szCs w:val="26"/>
        </w:rPr>
      </w:pPr>
    </w:p>
    <w:p w:rsidR="00D4090E" w:rsidRDefault="00D4090E" w:rsidP="00D4090E">
      <w:pPr>
        <w:pStyle w:val="NormlWeb"/>
        <w:spacing w:before="0" w:after="0"/>
        <w:ind w:left="1080"/>
        <w:jc w:val="center"/>
        <w:rPr>
          <w:rFonts w:ascii="DejaVu Serif" w:hAnsi="DejaVu Serif" w:cs="DejaVu Serif"/>
          <w:sz w:val="26"/>
          <w:szCs w:val="26"/>
        </w:rPr>
      </w:pPr>
    </w:p>
    <w:p w:rsidR="00D4090E" w:rsidRDefault="00D4090E" w:rsidP="00D4090E">
      <w:pPr>
        <w:pStyle w:val="NormlWeb"/>
        <w:spacing w:before="0" w:after="0"/>
        <w:ind w:left="1080"/>
        <w:jc w:val="center"/>
      </w:pPr>
      <w:r>
        <w:rPr>
          <w:rFonts w:ascii="DejaVu Serif" w:hAnsi="DejaVu Serif" w:cs="DejaVu Serif"/>
          <w:sz w:val="26"/>
          <w:szCs w:val="26"/>
        </w:rPr>
        <w:t xml:space="preserve">CSORVÁS VÁROS ÖNKORMÁNYZATÁNAK </w:t>
      </w:r>
      <w:r>
        <w:rPr>
          <w:rFonts w:ascii="DejaVu Serif" w:hAnsi="DejaVu Serif" w:cs="DejaVu Serif"/>
          <w:sz w:val="26"/>
          <w:szCs w:val="26"/>
        </w:rPr>
        <w:br/>
        <w:t>JEGYZŐJE</w:t>
      </w:r>
    </w:p>
    <w:p w:rsidR="00D4090E" w:rsidRDefault="00D4090E" w:rsidP="00D4090E">
      <w:pPr>
        <w:pStyle w:val="NormlWeb"/>
        <w:spacing w:before="0" w:after="0"/>
        <w:ind w:left="1080"/>
        <w:jc w:val="center"/>
      </w:pPr>
      <w:r>
        <w:rPr>
          <w:rFonts w:ascii="DejaVu Serif" w:hAnsi="DejaVu Serif" w:cs="DejaVu Serif"/>
          <w:sz w:val="20"/>
          <w:szCs w:val="20"/>
        </w:rPr>
        <w:t>5920 Csorvás, Rákóczi u. 17. Tel: 66/258-001 e-mail: pmh@csorvas.hu</w:t>
      </w:r>
    </w:p>
    <w:p w:rsidR="00D4090E" w:rsidRDefault="00D4090E" w:rsidP="00D4090E">
      <w:pPr>
        <w:rPr>
          <w:b/>
          <w:bCs/>
          <w:sz w:val="28"/>
          <w:szCs w:val="28"/>
        </w:rPr>
      </w:pPr>
    </w:p>
    <w:p w:rsidR="00D4090E" w:rsidRDefault="00D4090E" w:rsidP="003F4CE8">
      <w:pPr>
        <w:jc w:val="center"/>
        <w:rPr>
          <w:b/>
          <w:bCs/>
          <w:sz w:val="28"/>
          <w:szCs w:val="28"/>
        </w:rPr>
      </w:pPr>
    </w:p>
    <w:p w:rsidR="00D4090E" w:rsidRDefault="00D4090E" w:rsidP="003F4CE8">
      <w:pPr>
        <w:jc w:val="center"/>
        <w:rPr>
          <w:b/>
          <w:bCs/>
          <w:sz w:val="28"/>
          <w:szCs w:val="28"/>
        </w:rPr>
      </w:pPr>
    </w:p>
    <w:p w:rsidR="00333FBF" w:rsidRDefault="00333FBF" w:rsidP="003F4C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Előterjesztés</w:t>
      </w:r>
    </w:p>
    <w:p w:rsidR="00333FBF" w:rsidRDefault="00333FBF" w:rsidP="003F4C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Csorvás Város Önkormányzata Képviselő-testületéhez a 2020. évi belső ellenőrzési terv jóváhagyására</w:t>
      </w:r>
    </w:p>
    <w:p w:rsidR="00A27DE0" w:rsidRDefault="00A27DE0" w:rsidP="003F4CE8">
      <w:pPr>
        <w:jc w:val="center"/>
        <w:rPr>
          <w:b/>
          <w:bCs/>
          <w:sz w:val="28"/>
          <w:szCs w:val="28"/>
        </w:rPr>
      </w:pPr>
    </w:p>
    <w:p w:rsidR="00333FBF" w:rsidRDefault="00333FBF" w:rsidP="009C1D4C">
      <w:pPr>
        <w:rPr>
          <w:b/>
          <w:bCs/>
        </w:rPr>
      </w:pPr>
    </w:p>
    <w:p w:rsidR="00333FBF" w:rsidRDefault="00333FBF" w:rsidP="009C1D4C">
      <w:pPr>
        <w:rPr>
          <w:b/>
          <w:bCs/>
        </w:rPr>
      </w:pPr>
      <w:r>
        <w:rPr>
          <w:b/>
          <w:bCs/>
        </w:rPr>
        <w:t>Tisztelt Képviselő-testület!</w:t>
      </w:r>
    </w:p>
    <w:p w:rsidR="00333FBF" w:rsidRDefault="00333FBF" w:rsidP="003F4CE8">
      <w:pPr>
        <w:jc w:val="both"/>
        <w:rPr>
          <w:b/>
          <w:bCs/>
        </w:rPr>
      </w:pP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Magyarország helyi önkormányzatairól szóló 2011. évi CLXXXIX. t</w:t>
      </w:r>
      <w:r>
        <w:rPr>
          <w:rFonts w:ascii="Times New Roman" w:hAnsi="Times New Roman" w:cs="Times New Roman"/>
          <w:sz w:val="24"/>
          <w:szCs w:val="24"/>
          <w:lang w:val="hu-HU"/>
        </w:rPr>
        <w:t>örvény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119. § (3)-(6) bekezdései írják elő a helyi önkormány</w:t>
      </w:r>
      <w:r>
        <w:rPr>
          <w:rFonts w:ascii="Times New Roman" w:hAnsi="Times New Roman" w:cs="Times New Roman"/>
          <w:sz w:val="24"/>
          <w:szCs w:val="24"/>
          <w:lang w:val="hu-HU"/>
        </w:rPr>
        <w:t>zatok belső kontrollrendszere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működt</w:t>
      </w:r>
      <w:r>
        <w:rPr>
          <w:rFonts w:ascii="Times New Roman" w:hAnsi="Times New Roman" w:cs="Times New Roman"/>
          <w:sz w:val="24"/>
          <w:szCs w:val="24"/>
          <w:lang w:val="hu-HU"/>
        </w:rPr>
        <w:t>etésének kötelezettségét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Ennek keretében a jegyző köteles – a jogszabályok alapján meghatározott – belső kontrollrendszert működtetni, amely biztosítja a helyi önkormányzat rendelkezésére álló források szabályszerű, gazdaságos, hatékony és eredményes felhasználását</w:t>
      </w:r>
      <w:r w:rsidRPr="00CB1670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kontrollrendszer működésének biztosítani kell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felügyelt költségvetési szervek ellenőrzés</w:t>
      </w:r>
      <w:r>
        <w:rPr>
          <w:rFonts w:ascii="Times New Roman" w:hAnsi="Times New Roman" w:cs="Times New Roman"/>
          <w:sz w:val="24"/>
          <w:szCs w:val="24"/>
          <w:lang w:val="hu-HU"/>
        </w:rPr>
        <w:t>ét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is. A hivatkozott jogszabá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ly alapján a helyi önkormányzat tárgyévre vonatkozó 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belső ellenőrzési terv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t a Képviselő-testület</w:t>
      </w:r>
      <w:r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előző év december 31-ig </w:t>
      </w:r>
      <w:r>
        <w:rPr>
          <w:rFonts w:ascii="Times New Roman" w:hAnsi="Times New Roman" w:cs="Times New Roman"/>
          <w:sz w:val="24"/>
          <w:szCs w:val="24"/>
          <w:lang w:val="hu-HU"/>
        </w:rPr>
        <w:t>meg kell határozni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Jelen esetben tehát a 2020. évi tervet 2019. december 31-éig. </w:t>
      </w: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7DE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államháztartásról szóló 2011. évi CXCV. törvény (Áht.) 70. § (1) bekezdésében foglaltak szerint</w:t>
      </w:r>
      <w:r w:rsidR="00A27DE0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333FBF" w:rsidRDefault="00A27DE0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„70. § (1) …</w:t>
      </w:r>
      <w:r w:rsidR="00333FBF">
        <w:rPr>
          <w:rFonts w:ascii="Times New Roman" w:hAnsi="Times New Roman" w:cs="Times New Roman"/>
          <w:sz w:val="24"/>
          <w:szCs w:val="24"/>
          <w:lang w:val="hu-HU"/>
        </w:rPr>
        <w:t>az irányító szerv belső ellenőrzést végezhet</w:t>
      </w:r>
      <w:r w:rsidR="00221CAF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333FBF" w:rsidRDefault="00333FBF" w:rsidP="003F4CE8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irányítása alá tartozó bármely költségvetési szervnél,</w:t>
      </w:r>
    </w:p>
    <w:p w:rsidR="00333FBF" w:rsidRDefault="00333FBF" w:rsidP="003F4CE8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saját vagy az irányítása, felügyelete alá tartozó költségvetési szerv használatába, vagyonkezelésébe adott nemzeti vagyonnal való gazdálkodás tekintetében,</w:t>
      </w:r>
    </w:p>
    <w:p w:rsidR="00333FBF" w:rsidRDefault="00333FBF" w:rsidP="003F4CE8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irányító szerv által nyújtott költségvetési támogatások felhasználásával kapcsolatosan a kedvezményezetteknél és lebonyolító szerveknél, és </w:t>
      </w:r>
    </w:p>
    <w:p w:rsidR="00333FBF" w:rsidRDefault="00333FBF" w:rsidP="003F4CE8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irányítása alá tartozó bármely, a köztulajdonban álló gazdasági társaságok takarékosabb működéséről szóló 2009. évi CXXII törvény 1. § a) pontjában meghatározott köztulajdonban álló gazdasági társaságnál.</w:t>
      </w:r>
      <w:r w:rsidR="00A27DE0">
        <w:rPr>
          <w:rFonts w:ascii="Times New Roman" w:hAnsi="Times New Roman" w:cs="Times New Roman"/>
          <w:sz w:val="24"/>
          <w:szCs w:val="24"/>
          <w:lang w:val="hu-HU"/>
        </w:rPr>
        <w:t>”</w:t>
      </w:r>
    </w:p>
    <w:p w:rsidR="00333FBF" w:rsidRPr="003F4CE8" w:rsidRDefault="00333FBF" w:rsidP="003F4CE8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költségvetési szervek belső kontrollrendszeréről és belső ellenőrzéséről szóló 370/2011. (XII. 31.) Kormányrendelet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Bkr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.) értelmezésében a belső ellenőrzés független, tárgyilagos bizonyosságot adó és tanácsadó tevékenység. Az Áht. 70. § (2) bekezdésében foglaltaknak megfelelően. </w:t>
      </w:r>
      <w:r w:rsidR="00233B0B">
        <w:rPr>
          <w:rFonts w:ascii="Times New Roman" w:hAnsi="Times New Roman" w:cs="Times New Roman"/>
          <w:sz w:val="24"/>
          <w:szCs w:val="24"/>
          <w:lang w:val="hu-HU"/>
        </w:rPr>
        <w:t>„70. § (2)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33B0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belső ellenőr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bizonyosságot adó és tanácsadó tevékenysége keretében a jogszabályoknak és belső szabályzatoknak való megfelelést, a tervezést, gazdálkodást, és a közfeladatok ellátását vizsgálva megállapításokat és javaslatokat fogalmaz meg a költségvetési szerv vezetője részére. A belső ellenőr ezen túl más tevékenységbe nem vonható be.</w:t>
      </w:r>
      <w:r w:rsidR="00233B0B">
        <w:rPr>
          <w:rFonts w:ascii="Times New Roman" w:hAnsi="Times New Roman" w:cs="Times New Roman"/>
          <w:sz w:val="24"/>
          <w:szCs w:val="24"/>
          <w:lang w:val="hu-HU"/>
        </w:rPr>
        <w:t>”</w:t>
      </w: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belső ellenőr a tevékenységét a költségvetési szerv vezetőjének közvetlenül alárendelve végzi, és jelentéseit közvetlenül a szerv vezetője részére küldi meg.</w:t>
      </w: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Az éves ellenőrzési terv elkészítésére vonatkozó szabályokat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Bkr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II. Fejezetének 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hu-HU"/>
        </w:rPr>
        <w:t>alcím alatti rendelkezései tartalmazzák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, mely</w:t>
      </w:r>
      <w:r>
        <w:rPr>
          <w:rFonts w:ascii="Times New Roman" w:hAnsi="Times New Roman" w:cs="Times New Roman"/>
          <w:sz w:val="24"/>
          <w:szCs w:val="24"/>
          <w:lang w:val="hu-HU"/>
        </w:rPr>
        <w:t>ek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meghatározz</w:t>
      </w:r>
      <w:r>
        <w:rPr>
          <w:rFonts w:ascii="Times New Roman" w:hAnsi="Times New Roman" w:cs="Times New Roman"/>
          <w:sz w:val="24"/>
          <w:szCs w:val="24"/>
          <w:lang w:val="hu-HU"/>
        </w:rPr>
        <w:t>ák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költségvetési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szerv vezetőjének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ezzel kapcsolatos feladatait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A belső ellenőrzési tervnek kockázatelemzés alapján felállított prioritásokon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és a belső ellenőrzés rendelkezésére álló erőforrásokon kell alapulnia. A belső ellenőrzés így tudja betölteni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funkcióját.</w:t>
      </w: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Ezen szempontok figyelembe vételével készült a belső ellenőrzés ütemterve, melyet ezúton terjesztek mellékletként a Tisztelt Képviselő-testület elé.</w:t>
      </w:r>
    </w:p>
    <w:p w:rsidR="004D05B7" w:rsidRDefault="004D05B7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D05B7" w:rsidRDefault="004D05B7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C4D0E" w:rsidRDefault="008C4D0E" w:rsidP="006A30C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33FBF" w:rsidRPr="006A30C2" w:rsidRDefault="00333FBF" w:rsidP="006A30C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A30C2">
        <w:rPr>
          <w:rFonts w:ascii="Times New Roman" w:hAnsi="Times New Roman" w:cs="Times New Roman"/>
          <w:b/>
          <w:bCs/>
          <w:sz w:val="24"/>
          <w:szCs w:val="24"/>
          <w:lang w:val="hu-HU"/>
        </w:rPr>
        <w:t>HATÁROZATI JAVASLAT</w:t>
      </w:r>
    </w:p>
    <w:p w:rsidR="00333FBF" w:rsidRDefault="00333FBF" w:rsidP="003F4CE8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:rsidR="00333FBF" w:rsidRDefault="00333FBF" w:rsidP="00EC32D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33FBF" w:rsidRDefault="00333FBF" w:rsidP="00EC32D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.../2019. (….…) KT határozat</w:t>
      </w:r>
    </w:p>
    <w:p w:rsidR="00333FBF" w:rsidRDefault="00333FBF" w:rsidP="00EC32D2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(tervezet)</w:t>
      </w:r>
    </w:p>
    <w:p w:rsidR="00333FBF" w:rsidRPr="00EC32D2" w:rsidRDefault="00333FBF" w:rsidP="00EC32D2">
      <w:pPr>
        <w:pStyle w:val="Nincstrkz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8C4D0E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Csorvás Város Önkormányzatának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Képviselő-testület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Csorvás Város Önkormányzata 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sz w:val="24"/>
          <w:szCs w:val="24"/>
          <w:lang w:val="hu-HU"/>
        </w:rPr>
        <w:t>20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. évi belső ellenőrzési </w:t>
      </w:r>
      <w:r>
        <w:rPr>
          <w:rFonts w:ascii="Times New Roman" w:hAnsi="Times New Roman" w:cs="Times New Roman"/>
          <w:sz w:val="24"/>
          <w:szCs w:val="24"/>
          <w:lang w:val="hu-HU"/>
        </w:rPr>
        <w:t>munkatervét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jelen határozat melléklete szerinti tartalommal hagyja jóvá.</w:t>
      </w:r>
    </w:p>
    <w:p w:rsidR="00333FBF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EC32D2">
        <w:rPr>
          <w:rFonts w:ascii="Times New Roman" w:hAnsi="Times New Roman" w:cs="Times New Roman"/>
          <w:sz w:val="24"/>
          <w:szCs w:val="24"/>
          <w:u w:val="single"/>
          <w:lang w:val="hu-HU"/>
        </w:rPr>
        <w:t>Felelős</w:t>
      </w:r>
      <w:r w:rsidRPr="00EC32D2">
        <w:rPr>
          <w:rFonts w:ascii="Times New Roman" w:hAnsi="Times New Roman" w:cs="Times New Roman"/>
          <w:sz w:val="24"/>
          <w:szCs w:val="24"/>
          <w:lang w:val="hu-HU"/>
        </w:rPr>
        <w:t xml:space="preserve">: Dr. Kerekesné Dr. </w:t>
      </w:r>
      <w:proofErr w:type="spellStart"/>
      <w:r w:rsidRPr="00EC32D2">
        <w:rPr>
          <w:rFonts w:ascii="Times New Roman" w:hAnsi="Times New Roman" w:cs="Times New Roman"/>
          <w:sz w:val="24"/>
          <w:szCs w:val="24"/>
          <w:lang w:val="hu-HU"/>
        </w:rPr>
        <w:t>Mracskó</w:t>
      </w:r>
      <w:proofErr w:type="spellEnd"/>
      <w:r w:rsidRPr="00EC32D2">
        <w:rPr>
          <w:rFonts w:ascii="Times New Roman" w:hAnsi="Times New Roman" w:cs="Times New Roman"/>
          <w:sz w:val="24"/>
          <w:szCs w:val="24"/>
          <w:lang w:val="hu-HU"/>
        </w:rPr>
        <w:t xml:space="preserve"> Gyöngyi</w:t>
      </w:r>
    </w:p>
    <w:p w:rsidR="00333FBF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EC32D2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EC32D2">
        <w:rPr>
          <w:rFonts w:ascii="Times New Roman" w:hAnsi="Times New Roman" w:cs="Times New Roman"/>
          <w:sz w:val="24"/>
          <w:szCs w:val="24"/>
          <w:u w:val="single"/>
          <w:lang w:val="hu-HU"/>
        </w:rPr>
        <w:t>Határidő</w:t>
      </w:r>
      <w:r>
        <w:rPr>
          <w:rFonts w:ascii="Times New Roman" w:hAnsi="Times New Roman" w:cs="Times New Roman"/>
          <w:sz w:val="24"/>
          <w:szCs w:val="24"/>
          <w:lang w:val="hu-HU"/>
        </w:rPr>
        <w:t>: értelem szerinti</w:t>
      </w:r>
    </w:p>
    <w:p w:rsidR="00333FBF" w:rsidRPr="00EC32D2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CB1670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CB1670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Csorvás, 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201</w:t>
      </w:r>
      <w:r>
        <w:rPr>
          <w:rFonts w:ascii="Times New Roman" w:hAnsi="Times New Roman" w:cs="Times New Roman"/>
          <w:sz w:val="24"/>
          <w:szCs w:val="24"/>
          <w:lang w:val="hu-HU"/>
        </w:rPr>
        <w:t>9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decembe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hu-HU"/>
        </w:rPr>
        <w:t>9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Default="00333FBF" w:rsidP="003F4CE8">
      <w:pPr>
        <w:jc w:val="both"/>
      </w:pPr>
    </w:p>
    <w:p w:rsidR="00333FBF" w:rsidRDefault="00333FBF" w:rsidP="003F4CE8">
      <w:pPr>
        <w:jc w:val="both"/>
      </w:pPr>
    </w:p>
    <w:p w:rsidR="00333FBF" w:rsidRDefault="00333FBF" w:rsidP="003F4CE8">
      <w:pPr>
        <w:jc w:val="both"/>
      </w:pPr>
    </w:p>
    <w:p w:rsidR="00503A8D" w:rsidRDefault="00333FBF" w:rsidP="00503A8D">
      <w:pPr>
        <w:ind w:left="4678"/>
        <w:jc w:val="center"/>
      </w:pPr>
      <w:r>
        <w:t>Dr</w:t>
      </w:r>
      <w:r w:rsidRPr="00EC32D2">
        <w:t xml:space="preserve">. Kerekesné Dr. </w:t>
      </w:r>
      <w:proofErr w:type="spellStart"/>
      <w:r w:rsidRPr="00EC32D2">
        <w:t>Mracskó</w:t>
      </w:r>
      <w:proofErr w:type="spellEnd"/>
      <w:r w:rsidRPr="00EC32D2">
        <w:t xml:space="preserve"> Gyöngyi</w:t>
      </w:r>
      <w:r w:rsidR="00503A8D">
        <w:t xml:space="preserve"> s.k.</w:t>
      </w:r>
    </w:p>
    <w:p w:rsidR="00333FBF" w:rsidRDefault="00333FBF" w:rsidP="00503A8D">
      <w:pPr>
        <w:ind w:left="4678"/>
        <w:jc w:val="center"/>
      </w:pPr>
      <w:r>
        <w:t>jegyző</w:t>
      </w:r>
    </w:p>
    <w:p w:rsidR="00333FBF" w:rsidRDefault="00333FBF" w:rsidP="00D65E99">
      <w:r>
        <w:rPr>
          <w:b/>
          <w:bCs/>
          <w:sz w:val="28"/>
          <w:szCs w:val="28"/>
        </w:rPr>
        <w:br w:type="page"/>
      </w:r>
    </w:p>
    <w:p w:rsidR="00333FBF" w:rsidRDefault="00333FBF"/>
    <w:p w:rsidR="00333FBF" w:rsidRPr="000C747C" w:rsidRDefault="00A40F77" w:rsidP="00CF151E">
      <w:pPr>
        <w:pStyle w:val="lfej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-84455</wp:posOffset>
                </wp:positionV>
                <wp:extent cx="1188720" cy="1188720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BF" w:rsidRDefault="00333FBF" w:rsidP="00CF151E"/>
                          <w:p w:rsidR="00333FBF" w:rsidRDefault="00333FBF" w:rsidP="00CF1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8.35pt;margin-top:-6.65pt;width:93.6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" o:allowincell="f" stroked="f">
                <v:textbox>
                  <w:txbxContent>
                    <w:p w:rsidR="00333FBF" w:rsidRDefault="00333FBF" w:rsidP="00CF151E"/>
                    <w:p w:rsidR="00333FBF" w:rsidRDefault="00333FBF" w:rsidP="00CF151E"/>
                  </w:txbxContent>
                </v:textbox>
              </v:shape>
            </w:pict>
          </mc:Fallback>
        </mc:AlternateContent>
      </w:r>
    </w:p>
    <w:p w:rsidR="00333FBF" w:rsidRPr="000C747C" w:rsidRDefault="00333FBF" w:rsidP="00CF151E"/>
    <w:p w:rsidR="00333FBF" w:rsidRPr="000C747C" w:rsidRDefault="00333FBF" w:rsidP="00CF151E"/>
    <w:p w:rsidR="00333FBF" w:rsidRDefault="00333FBF" w:rsidP="00CF151E"/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center"/>
        <w:rPr>
          <w:b/>
          <w:bCs/>
          <w:sz w:val="36"/>
          <w:szCs w:val="36"/>
        </w:rPr>
      </w:pPr>
      <w:r>
        <w:rPr>
          <w:b/>
          <w:bCs/>
          <w:caps/>
          <w:sz w:val="36"/>
          <w:szCs w:val="36"/>
        </w:rPr>
        <w:t>Csorvás</w:t>
      </w:r>
      <w:r w:rsidRPr="00CB4237">
        <w:rPr>
          <w:b/>
          <w:bCs/>
          <w:caps/>
          <w:sz w:val="36"/>
          <w:szCs w:val="36"/>
        </w:rPr>
        <w:t xml:space="preserve"> </w:t>
      </w:r>
      <w:r>
        <w:rPr>
          <w:b/>
          <w:bCs/>
          <w:caps/>
          <w:sz w:val="36"/>
          <w:szCs w:val="36"/>
        </w:rPr>
        <w:t>Város</w:t>
      </w:r>
      <w:r w:rsidRPr="009C095B">
        <w:rPr>
          <w:b/>
          <w:bCs/>
        </w:rPr>
        <w:t xml:space="preserve"> </w:t>
      </w:r>
      <w:r w:rsidRPr="007877AE">
        <w:rPr>
          <w:b/>
          <w:bCs/>
          <w:sz w:val="36"/>
          <w:szCs w:val="36"/>
        </w:rPr>
        <w:t>ÖNKORMÁNYZAT</w:t>
      </w:r>
      <w:r>
        <w:rPr>
          <w:b/>
          <w:bCs/>
          <w:sz w:val="36"/>
          <w:szCs w:val="36"/>
        </w:rPr>
        <w:t>A</w:t>
      </w:r>
      <w:r w:rsidRPr="007877AE">
        <w:rPr>
          <w:b/>
          <w:bCs/>
          <w:sz w:val="36"/>
          <w:szCs w:val="36"/>
        </w:rPr>
        <w:t xml:space="preserve"> </w:t>
      </w:r>
    </w:p>
    <w:p w:rsidR="00333FBF" w:rsidRDefault="00333FBF" w:rsidP="00CF15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2020</w:t>
      </w:r>
      <w:r w:rsidRPr="007877AE">
        <w:rPr>
          <w:b/>
          <w:bCs/>
          <w:sz w:val="36"/>
          <w:szCs w:val="36"/>
        </w:rPr>
        <w:t xml:space="preserve">. ÉVI </w:t>
      </w:r>
    </w:p>
    <w:p w:rsidR="00333FBF" w:rsidRPr="007877AE" w:rsidRDefault="00333FBF" w:rsidP="00CF151E">
      <w:pPr>
        <w:jc w:val="center"/>
        <w:rPr>
          <w:b/>
          <w:bCs/>
          <w:sz w:val="36"/>
          <w:szCs w:val="36"/>
        </w:rPr>
      </w:pPr>
      <w:r w:rsidRPr="007877AE">
        <w:rPr>
          <w:b/>
          <w:bCs/>
          <w:sz w:val="36"/>
          <w:szCs w:val="36"/>
        </w:rPr>
        <w:t>BELSŐ ELLENŐRZÉSI MUNKATERVE</w:t>
      </w: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  <w:outlineLvl w:val="0"/>
      </w:pPr>
    </w:p>
    <w:p w:rsidR="00333FBF" w:rsidRDefault="00333FBF" w:rsidP="00CF151E">
      <w:pPr>
        <w:jc w:val="both"/>
        <w:outlineLvl w:val="0"/>
      </w:pPr>
    </w:p>
    <w:p w:rsidR="00333FBF" w:rsidRDefault="00333FBF" w:rsidP="00CF151E">
      <w:pPr>
        <w:jc w:val="both"/>
        <w:outlineLvl w:val="0"/>
      </w:pPr>
    </w:p>
    <w:p w:rsidR="00333FBF" w:rsidRDefault="00333FBF" w:rsidP="00CF151E">
      <w:pPr>
        <w:jc w:val="both"/>
        <w:outlineLvl w:val="0"/>
      </w:pPr>
    </w:p>
    <w:p w:rsidR="00333FBF" w:rsidRDefault="00333FBF" w:rsidP="00CF151E">
      <w:pPr>
        <w:jc w:val="both"/>
      </w:pPr>
    </w:p>
    <w:p w:rsidR="00333FBF" w:rsidRDefault="00333FBF" w:rsidP="00CF151E">
      <w:pPr>
        <w:jc w:val="both"/>
      </w:pPr>
      <w:r>
        <w:tab/>
      </w:r>
    </w:p>
    <w:p w:rsidR="00333FBF" w:rsidRDefault="00333FBF" w:rsidP="00CF151E">
      <w:pPr>
        <w:jc w:val="both"/>
      </w:pPr>
    </w:p>
    <w:p w:rsidR="00333FBF" w:rsidRPr="000C747C" w:rsidRDefault="00333FBF" w:rsidP="00CF151E">
      <w:pPr>
        <w:ind w:left="495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Összeállította</w:t>
      </w:r>
      <w:r w:rsidRPr="000C747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Haklik</w:t>
      </w:r>
      <w:proofErr w:type="spellEnd"/>
      <w:r>
        <w:rPr>
          <w:sz w:val="22"/>
          <w:szCs w:val="22"/>
        </w:rPr>
        <w:t xml:space="preserve"> Józsefné</w:t>
      </w:r>
    </w:p>
    <w:p w:rsidR="00333FBF" w:rsidRDefault="00333FBF" w:rsidP="00CF151E">
      <w:pPr>
        <w:ind w:left="2832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belső ellenőr</w:t>
      </w:r>
    </w:p>
    <w:p w:rsidR="00333FBF" w:rsidRDefault="00333FBF" w:rsidP="00CF151E">
      <w:pPr>
        <w:pStyle w:val="lfej"/>
        <w:rPr>
          <w:noProof/>
        </w:rPr>
      </w:pPr>
      <w:r>
        <w:rPr>
          <w:b/>
          <w:bCs/>
        </w:rPr>
        <w:br w:type="page"/>
      </w:r>
    </w:p>
    <w:p w:rsidR="00333FBF" w:rsidRDefault="00333FBF" w:rsidP="00CF151E">
      <w:pPr>
        <w:ind w:left="1416" w:firstLine="708"/>
        <w:rPr>
          <w:b/>
          <w:bCs/>
        </w:rPr>
      </w:pPr>
    </w:p>
    <w:p w:rsidR="00333FBF" w:rsidRPr="006655AC" w:rsidRDefault="00333FBF" w:rsidP="006655AC">
      <w:pPr>
        <w:jc w:val="center"/>
        <w:rPr>
          <w:b/>
          <w:bCs/>
          <w:caps/>
        </w:rPr>
      </w:pPr>
    </w:p>
    <w:p w:rsidR="00333FBF" w:rsidRPr="009C095B" w:rsidRDefault="00333FBF" w:rsidP="00CF151E">
      <w:pPr>
        <w:jc w:val="center"/>
        <w:rPr>
          <w:b/>
          <w:bCs/>
        </w:rPr>
      </w:pPr>
      <w:r>
        <w:rPr>
          <w:b/>
          <w:bCs/>
          <w:caps/>
        </w:rPr>
        <w:t>Csorvás</w:t>
      </w:r>
      <w:r w:rsidRPr="006655AC">
        <w:rPr>
          <w:b/>
          <w:bCs/>
          <w:caps/>
        </w:rPr>
        <w:t xml:space="preserve"> </w:t>
      </w:r>
      <w:r>
        <w:rPr>
          <w:b/>
          <w:bCs/>
          <w:caps/>
        </w:rPr>
        <w:t>Város</w:t>
      </w:r>
      <w:r>
        <w:rPr>
          <w:b/>
          <w:bCs/>
        </w:rPr>
        <w:t xml:space="preserve"> ÖNKORMÁNYZATA</w:t>
      </w:r>
      <w:r w:rsidRPr="009C095B">
        <w:rPr>
          <w:b/>
          <w:bCs/>
        </w:rPr>
        <w:t xml:space="preserve"> </w:t>
      </w:r>
      <w:r>
        <w:rPr>
          <w:b/>
          <w:bCs/>
        </w:rPr>
        <w:t>2020</w:t>
      </w:r>
      <w:r w:rsidRPr="009C095B">
        <w:rPr>
          <w:b/>
          <w:bCs/>
        </w:rPr>
        <w:t>. ÉVI BELSŐ ELLEN</w:t>
      </w:r>
      <w:r>
        <w:rPr>
          <w:b/>
          <w:bCs/>
        </w:rPr>
        <w:t xml:space="preserve">ŐRZÉSI </w:t>
      </w:r>
      <w:r w:rsidRPr="009C095B">
        <w:rPr>
          <w:b/>
          <w:bCs/>
        </w:rPr>
        <w:t>MUNKATERVE</w:t>
      </w:r>
    </w:p>
    <w:p w:rsidR="00333FBF" w:rsidRDefault="00333FBF" w:rsidP="00CF151E">
      <w:pPr>
        <w:ind w:left="180" w:firstLine="1944"/>
        <w:rPr>
          <w:b/>
          <w:bCs/>
        </w:rPr>
      </w:pPr>
    </w:p>
    <w:p w:rsidR="00333FBF" w:rsidRDefault="00333FBF" w:rsidP="00CF151E">
      <w:pPr>
        <w:ind w:left="180" w:firstLine="1944"/>
        <w:rPr>
          <w:b/>
          <w:bCs/>
        </w:rPr>
      </w:pPr>
    </w:p>
    <w:p w:rsidR="00333FBF" w:rsidRDefault="00333FBF" w:rsidP="00CF151E">
      <w:pPr>
        <w:ind w:left="180" w:firstLine="1944"/>
        <w:rPr>
          <w:b/>
          <w:bCs/>
        </w:rPr>
      </w:pPr>
    </w:p>
    <w:p w:rsidR="00333FBF" w:rsidRPr="007626B9" w:rsidRDefault="00333FBF" w:rsidP="0035432D">
      <w:pPr>
        <w:jc w:val="both"/>
      </w:pPr>
      <w:r>
        <w:t>Csorvás Város</w:t>
      </w:r>
      <w:r w:rsidRPr="007626B9">
        <w:t xml:space="preserve"> Önkormány</w:t>
      </w:r>
      <w:r>
        <w:t xml:space="preserve">zatának 2020. évi </w:t>
      </w:r>
      <w:r w:rsidRPr="00823A37">
        <w:rPr>
          <w:i/>
          <w:iCs/>
        </w:rPr>
        <w:t>éves belső ellenőrzési terv</w:t>
      </w:r>
      <w:r>
        <w:rPr>
          <w:i/>
          <w:iCs/>
        </w:rPr>
        <w:t>e</w:t>
      </w:r>
      <w:r>
        <w:t xml:space="preserve"> a költségvetési szervek belső kontrollrendszeréről és belső ellenőrzéséről szóló</w:t>
      </w:r>
      <w:r w:rsidRPr="007626B9">
        <w:t xml:space="preserve"> </w:t>
      </w:r>
      <w:r>
        <w:t>370</w:t>
      </w:r>
      <w:r w:rsidRPr="007626B9">
        <w:t>/20</w:t>
      </w:r>
      <w:r>
        <w:t>11</w:t>
      </w:r>
      <w:r w:rsidRPr="007626B9">
        <w:t>. (X</w:t>
      </w:r>
      <w:r>
        <w:t>I</w:t>
      </w:r>
      <w:r w:rsidRPr="007626B9">
        <w:t>I.3</w:t>
      </w:r>
      <w:r>
        <w:t>1</w:t>
      </w:r>
      <w:r w:rsidRPr="007626B9">
        <w:t>.) kormányrendel</w:t>
      </w:r>
      <w:r>
        <w:t>e</w:t>
      </w:r>
      <w:r w:rsidRPr="007626B9">
        <w:t>t</w:t>
      </w:r>
      <w:r>
        <w:t xml:space="preserve"> (</w:t>
      </w:r>
      <w:proofErr w:type="spellStart"/>
      <w:r>
        <w:t>Bkr</w:t>
      </w:r>
      <w:proofErr w:type="spellEnd"/>
      <w:r>
        <w:t xml:space="preserve">.), kiemelten is a </w:t>
      </w:r>
      <w:proofErr w:type="spellStart"/>
      <w:r>
        <w:t>Bkr</w:t>
      </w:r>
      <w:proofErr w:type="spellEnd"/>
      <w:r>
        <w:t>.</w:t>
      </w:r>
      <w:r w:rsidRPr="007626B9">
        <w:t xml:space="preserve"> </w:t>
      </w:r>
      <w:r>
        <w:t xml:space="preserve">31. </w:t>
      </w:r>
      <w:r w:rsidRPr="007626B9">
        <w:t>§-</w:t>
      </w:r>
      <w:proofErr w:type="spellStart"/>
      <w:r>
        <w:t>á</w:t>
      </w:r>
      <w:r w:rsidRPr="007626B9">
        <w:t>nak</w:t>
      </w:r>
      <w:proofErr w:type="spellEnd"/>
      <w:r w:rsidRPr="007626B9">
        <w:t xml:space="preserve"> rendelkezései</w:t>
      </w:r>
      <w:r>
        <w:t>,</w:t>
      </w:r>
      <w:r w:rsidRPr="007626B9">
        <w:t xml:space="preserve"> </w:t>
      </w:r>
      <w:r w:rsidRPr="00CB1670">
        <w:t xml:space="preserve">és </w:t>
      </w:r>
      <w:r>
        <w:t>a Pénzügy</w:t>
      </w:r>
      <w:r w:rsidRPr="00CB1670">
        <w:t>miniszt</w:t>
      </w:r>
      <w:r>
        <w:t>érium</w:t>
      </w:r>
      <w:r w:rsidRPr="00CB1670">
        <w:t xml:space="preserve"> által </w:t>
      </w:r>
      <w:r>
        <w:t xml:space="preserve">2019 </w:t>
      </w:r>
      <w:r w:rsidRPr="006B5F32">
        <w:t xml:space="preserve">szeptemberében </w:t>
      </w:r>
      <w:r w:rsidRPr="00CB1670">
        <w:t xml:space="preserve">kiadott szakmai módszertani útmutató </w:t>
      </w:r>
      <w:r w:rsidRPr="007626B9">
        <w:t>figyelembe</w:t>
      </w:r>
      <w:r>
        <w:t xml:space="preserve"> vételével készült.</w:t>
      </w:r>
    </w:p>
    <w:p w:rsidR="00333FBF" w:rsidRDefault="00333FBF" w:rsidP="0035432D">
      <w:pPr>
        <w:ind w:left="180" w:firstLine="1944"/>
        <w:jc w:val="both"/>
        <w:rPr>
          <w:b/>
          <w:bCs/>
        </w:rPr>
      </w:pPr>
    </w:p>
    <w:p w:rsidR="00333FBF" w:rsidRDefault="00333FBF" w:rsidP="003F4CE8">
      <w:pPr>
        <w:jc w:val="both"/>
      </w:pPr>
      <w:r>
        <w:t xml:space="preserve">A </w:t>
      </w:r>
      <w:proofErr w:type="spellStart"/>
      <w:r>
        <w:t>Bkr</w:t>
      </w:r>
      <w:proofErr w:type="spellEnd"/>
      <w:r>
        <w:t>. 31. § (4) bekezdése szerint az ellenőrzési terv – többek között – tartalmazza: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ellenőrzési tervet megalapozó elemzések és a kockázatelemzés eredményének összefoglaló bemutatását,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tervezett ellenőrzések tárgyát,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tervezett ellenőrzések célját, 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ellenőrizendő időszakot,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ellenőrzések típusát,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ellenőrzések tervezett ütemezését,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ellenőrzött szerv, illetve szervezeti egységek megnevezését,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tanácsadó tevékenységre tervezett kapacitást,</w:t>
      </w:r>
    </w:p>
    <w:p w:rsidR="00333FBF" w:rsidRDefault="00333FBF" w:rsidP="007F0E98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soron kívüli ellenőrzésekre tervezett kapacitást.</w:t>
      </w:r>
    </w:p>
    <w:p w:rsidR="00333FBF" w:rsidRDefault="00333FBF" w:rsidP="003F4C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33FBF" w:rsidRPr="00051B98" w:rsidRDefault="00333FBF" w:rsidP="003F4CE8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Csorvás Város Önkormányzata külső szolgáltatóval látja el a belső ellenőrzés körébe tartozó feladatokat, ezért a képzésre és egyéb tevékenységre fordított idő meghatározása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reveláns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3FBF" w:rsidRPr="00CB1670" w:rsidRDefault="00333FBF" w:rsidP="003F4CE8">
      <w:pPr>
        <w:jc w:val="both"/>
      </w:pPr>
      <w:r w:rsidRPr="00CB1670">
        <w:t>A terv a kockázatelemzés alapján felállított prioritásokon</w:t>
      </w:r>
      <w:r>
        <w:t>,</w:t>
      </w:r>
      <w:r w:rsidRPr="00CB1670">
        <w:t xml:space="preserve"> és a rendelkezésre álló erőforrásokon alapul.</w:t>
      </w: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5192D">
        <w:rPr>
          <w:rFonts w:ascii="Times New Roman" w:hAnsi="Times New Roman" w:cs="Times New Roman"/>
          <w:sz w:val="24"/>
          <w:szCs w:val="24"/>
          <w:lang w:val="hu-HU"/>
        </w:rPr>
        <w:t xml:space="preserve">Az elemzések szintézise alapján a következő fő folyamatokban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kell </w:t>
      </w:r>
      <w:r w:rsidRPr="0015192D">
        <w:rPr>
          <w:rFonts w:ascii="Times New Roman" w:hAnsi="Times New Roman" w:cs="Times New Roman"/>
          <w:sz w:val="24"/>
          <w:szCs w:val="24"/>
          <w:lang w:val="hu-HU"/>
        </w:rPr>
        <w:t>vizsgál</w:t>
      </w:r>
      <w:r>
        <w:rPr>
          <w:rFonts w:ascii="Times New Roman" w:hAnsi="Times New Roman" w:cs="Times New Roman"/>
          <w:sz w:val="24"/>
          <w:szCs w:val="24"/>
          <w:lang w:val="hu-HU"/>
        </w:rPr>
        <w:t>ni</w:t>
      </w:r>
      <w:r w:rsidRPr="0015192D">
        <w:rPr>
          <w:rFonts w:ascii="Times New Roman" w:hAnsi="Times New Roman" w:cs="Times New Roman"/>
          <w:sz w:val="24"/>
          <w:szCs w:val="24"/>
          <w:lang w:val="hu-HU"/>
        </w:rPr>
        <w:t xml:space="preserve"> a kockázati tényezők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szerepét, jelentőségét, súlyát és kezelésük alternatíváit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333FBF" w:rsidRPr="00CB1670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önkormányzat költségvetésének egyensúlyban tartása.</w:t>
      </w:r>
    </w:p>
    <w:p w:rsidR="00333FBF" w:rsidRPr="00CB1670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Kötelezettségvállalások műveleti sorrendje és nyilvántartásai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CB1670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Költségvetés tervezése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33FBF" w:rsidRPr="00CB1670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Beszámolási és jelentési kötelezettségek teljesítése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CB1670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Informatikai rendszer kialakítása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CB1670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Az eredendő és a kontrollkockázatok előzetes becslése és értékelése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kell meghatározni 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a belső kontrollrendszerek kockázati szintjét.</w:t>
      </w: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A fő folyamatokhoz rendelt kockázati tényezők két kritérium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a bekövetkezés valószínűsége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annak 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a szervezetre gyakorolt hatás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összevont értékelése alapján </w:t>
      </w:r>
      <w:r>
        <w:rPr>
          <w:rFonts w:ascii="Times New Roman" w:hAnsi="Times New Roman" w:cs="Times New Roman"/>
          <w:sz w:val="24"/>
          <w:szCs w:val="24"/>
          <w:lang w:val="hu-HU"/>
        </w:rPr>
        <w:t>állítható rangsorba az alábbiak szerint:</w:t>
      </w:r>
    </w:p>
    <w:p w:rsidR="00333FBF" w:rsidRPr="00CB1670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6F7B3B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6F7B3B">
        <w:rPr>
          <w:rFonts w:ascii="Times New Roman" w:hAnsi="Times New Roman" w:cs="Times New Roman"/>
          <w:sz w:val="24"/>
          <w:szCs w:val="24"/>
          <w:lang w:val="hu-HU"/>
        </w:rPr>
        <w:t>Bevételek realizálhatósági</w:t>
      </w:r>
      <w:r w:rsidRPr="00CB1670">
        <w:rPr>
          <w:rFonts w:ascii="Times New Roman" w:hAnsi="Times New Roman" w:cs="Times New Roman"/>
          <w:sz w:val="24"/>
          <w:szCs w:val="24"/>
        </w:rPr>
        <w:t xml:space="preserve"> </w:t>
      </w:r>
      <w:r w:rsidRPr="006F7B3B">
        <w:rPr>
          <w:rFonts w:ascii="Times New Roman" w:hAnsi="Times New Roman" w:cs="Times New Roman"/>
          <w:sz w:val="24"/>
          <w:szCs w:val="24"/>
          <w:lang w:val="hu-HU"/>
        </w:rPr>
        <w:t>szintje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F1226E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F1226E">
        <w:rPr>
          <w:rFonts w:ascii="Times New Roman" w:hAnsi="Times New Roman" w:cs="Times New Roman"/>
          <w:sz w:val="24"/>
          <w:szCs w:val="24"/>
          <w:lang w:val="hu-HU"/>
        </w:rPr>
        <w:t>Belső szabályozás komplexitása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F1226E" w:rsidRDefault="00333FBF" w:rsidP="00AE54C3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F1226E">
        <w:rPr>
          <w:rFonts w:ascii="Times New Roman" w:hAnsi="Times New Roman" w:cs="Times New Roman"/>
          <w:sz w:val="24"/>
          <w:szCs w:val="24"/>
          <w:lang w:val="hu-HU"/>
        </w:rPr>
        <w:t>Kontrolltevékenységek működése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CB1670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zemélyi változások hatásai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33FBF" w:rsidRPr="00CB1670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BE5E7F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munkaterv a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>z összevont kockázati prioritások mellett figyelembe ve</w:t>
      </w:r>
      <w:r>
        <w:rPr>
          <w:rFonts w:ascii="Times New Roman" w:hAnsi="Times New Roman" w:cs="Times New Roman"/>
          <w:sz w:val="24"/>
          <w:szCs w:val="24"/>
          <w:lang w:val="hu-HU"/>
        </w:rPr>
        <w:t>szi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a belső ellenőrzés </w:t>
      </w:r>
      <w:r>
        <w:rPr>
          <w:rFonts w:ascii="Times New Roman" w:hAnsi="Times New Roman" w:cs="Times New Roman"/>
          <w:sz w:val="24"/>
          <w:szCs w:val="24"/>
          <w:lang w:val="hu-HU"/>
        </w:rPr>
        <w:t>gyakorlatának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szakmai szempontjait és </w:t>
      </w:r>
      <w:r>
        <w:rPr>
          <w:rFonts w:ascii="Times New Roman" w:hAnsi="Times New Roman" w:cs="Times New Roman"/>
          <w:sz w:val="24"/>
          <w:szCs w:val="24"/>
          <w:lang w:val="hu-HU"/>
        </w:rPr>
        <w:t>tapasztalatait.</w:t>
      </w:r>
    </w:p>
    <w:p w:rsidR="00333FBF" w:rsidRPr="00CB1670" w:rsidRDefault="00333FBF" w:rsidP="00BE5E7F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A magasabb kockázati fokozatba sorolt folyamatok rendszeres és következetes ellenőrzése hozzájárul a kockázatkezelés jogszabályban előírt hatékony és eredményes végrehajtásához.</w:t>
      </w:r>
    </w:p>
    <w:p w:rsidR="00333FBF" w:rsidRPr="00CB1670" w:rsidRDefault="00333FBF" w:rsidP="00BE5E7F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Pr="0061726A" w:rsidRDefault="00333FBF" w:rsidP="003F4CE8">
      <w:pPr>
        <w:pStyle w:val="Nincstrkz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61726A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A tervezett ellenőrzések tárgya</w:t>
      </w:r>
    </w:p>
    <w:p w:rsidR="00333FBF" w:rsidRPr="00CB1670" w:rsidRDefault="00333FBF" w:rsidP="003F4CE8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>Az ellenőrzés tárgykörébe tartozik az önkormányzat működési feltételeinek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 és a működtetésre fordított kiadások felhasználása szabályszerűségének vizsgálata, valamint az ezekhez kapcsolódó pénzügyi-számviteli bizonylatok szabályszerűségének, összefüggésének vizsgálata.</w:t>
      </w:r>
    </w:p>
    <w:p w:rsidR="00333FBF" w:rsidRDefault="00333FBF" w:rsidP="00E1482B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B1670">
        <w:rPr>
          <w:rFonts w:ascii="Times New Roman" w:hAnsi="Times New Roman" w:cs="Times New Roman"/>
          <w:sz w:val="24"/>
          <w:szCs w:val="24"/>
          <w:lang w:val="hu-HU"/>
        </w:rPr>
        <w:t xml:space="preserve">A kiemelt kockázati prioritás miatt az ellenőrzés megvizsgálja </w:t>
      </w:r>
      <w:r>
        <w:rPr>
          <w:rFonts w:ascii="Times New Roman" w:hAnsi="Times New Roman" w:cs="Times New Roman"/>
          <w:sz w:val="24"/>
          <w:szCs w:val="24"/>
          <w:lang w:val="hu-HU"/>
        </w:rPr>
        <w:t>az önkormányzat 2019. évi helyi adók és átengedett adók terén végzett hatósági, illetve végrehajtási tevékenységét.</w:t>
      </w: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3F4CE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61726A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A tervezett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ellenőrzések célja és módszerei</w:t>
      </w:r>
    </w:p>
    <w:p w:rsidR="00333FBF" w:rsidRPr="0061726A" w:rsidRDefault="00333FBF" w:rsidP="003F4CE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:rsidR="00333FBF" w:rsidRDefault="00333FBF" w:rsidP="003F4CE8">
      <w:pPr>
        <w:jc w:val="both"/>
      </w:pPr>
      <w:r w:rsidRPr="000E0FA1">
        <w:t>A 20</w:t>
      </w:r>
      <w:r>
        <w:t>20</w:t>
      </w:r>
      <w:r w:rsidRPr="000E0FA1">
        <w:t xml:space="preserve">. évi belső ellenőrzési tervben </w:t>
      </w:r>
      <w:r w:rsidRPr="000E0FA1">
        <w:rPr>
          <w:i/>
          <w:iCs/>
        </w:rPr>
        <w:t>szabályszerűségi ellenőrzés</w:t>
      </w:r>
      <w:r>
        <w:rPr>
          <w:i/>
          <w:iCs/>
        </w:rPr>
        <w:t>,</w:t>
      </w:r>
      <w:r w:rsidRPr="000E0FA1">
        <w:rPr>
          <w:i/>
          <w:iCs/>
        </w:rPr>
        <w:t xml:space="preserve"> pénzügyi ellenőrzés</w:t>
      </w:r>
      <w:r>
        <w:rPr>
          <w:i/>
          <w:iCs/>
        </w:rPr>
        <w:t>, valamint</w:t>
      </w:r>
      <w:r w:rsidRPr="000E0FA1">
        <w:rPr>
          <w:i/>
          <w:iCs/>
        </w:rPr>
        <w:t xml:space="preserve"> </w:t>
      </w:r>
      <w:r>
        <w:rPr>
          <w:i/>
          <w:iCs/>
        </w:rPr>
        <w:t>utó</w:t>
      </w:r>
      <w:r w:rsidRPr="000E0FA1">
        <w:rPr>
          <w:i/>
          <w:iCs/>
        </w:rPr>
        <w:t xml:space="preserve">ellenőrzés </w:t>
      </w:r>
      <w:r w:rsidRPr="000E0FA1">
        <w:t>végrehajtás</w:t>
      </w:r>
      <w:r>
        <w:t>a</w:t>
      </w:r>
      <w:r w:rsidRPr="000E0FA1">
        <w:t xml:space="preserve"> </w:t>
      </w:r>
      <w:r>
        <w:t>szerepel</w:t>
      </w:r>
      <w:r w:rsidRPr="000E0FA1">
        <w:t>.</w:t>
      </w:r>
    </w:p>
    <w:p w:rsidR="00333FBF" w:rsidRPr="000E0FA1" w:rsidRDefault="00333FBF" w:rsidP="003F4CE8">
      <w:pPr>
        <w:jc w:val="both"/>
      </w:pPr>
    </w:p>
    <w:p w:rsidR="00333FBF" w:rsidRDefault="00333FBF" w:rsidP="003F4CE8">
      <w:pPr>
        <w:jc w:val="both"/>
      </w:pPr>
      <w:r w:rsidRPr="000E0FA1">
        <w:t xml:space="preserve">A </w:t>
      </w:r>
      <w:r w:rsidRPr="00D95EC7">
        <w:rPr>
          <w:i/>
          <w:iCs/>
        </w:rPr>
        <w:t>szabályszerűségi ellenőrzés</w:t>
      </w:r>
      <w:r w:rsidRPr="000E0FA1">
        <w:t xml:space="preserve"> annak megállapítására irányul, hogy a vizsgált szervezet működése, tevékenysége megfelelően szabályozott-e, illetve, hogy a vonatkozó szabályozás </w:t>
      </w:r>
      <w:r>
        <w:t xml:space="preserve">a gyakorlatban </w:t>
      </w:r>
      <w:r w:rsidRPr="000E0FA1">
        <w:t>érvénye</w:t>
      </w:r>
      <w:r>
        <w:t>sül-e</w:t>
      </w:r>
      <w:r w:rsidRPr="000E0FA1">
        <w:t>.</w:t>
      </w:r>
    </w:p>
    <w:p w:rsidR="00333FBF" w:rsidRPr="000E0FA1" w:rsidRDefault="00333FBF" w:rsidP="003F4CE8">
      <w:pPr>
        <w:jc w:val="both"/>
      </w:pPr>
    </w:p>
    <w:p w:rsidR="00333FBF" w:rsidRDefault="00333FBF" w:rsidP="003F4CE8">
      <w:pPr>
        <w:jc w:val="both"/>
      </w:pPr>
      <w:r w:rsidRPr="000E0FA1">
        <w:t xml:space="preserve">A </w:t>
      </w:r>
      <w:r w:rsidRPr="00D95EC7">
        <w:rPr>
          <w:i/>
          <w:iCs/>
        </w:rPr>
        <w:t>pénzügyi ellenőrzés</w:t>
      </w:r>
      <w:r w:rsidRPr="000E0FA1">
        <w:t xml:space="preserve"> célja a </w:t>
      </w:r>
      <w:r>
        <w:t>szervezet</w:t>
      </w:r>
      <w:r w:rsidRPr="000E0FA1">
        <w:t xml:space="preserve"> pénzügyi elszámolásai, valamint az ezek alapjául szolgáló számvit</w:t>
      </w:r>
      <w:r>
        <w:t>eli nyilvántartások ellenőrzése.</w:t>
      </w:r>
    </w:p>
    <w:p w:rsidR="00333FBF" w:rsidRPr="000E0FA1" w:rsidRDefault="00333FBF" w:rsidP="003F4CE8">
      <w:pPr>
        <w:jc w:val="both"/>
      </w:pPr>
      <w:r>
        <w:t>.</w:t>
      </w:r>
    </w:p>
    <w:p w:rsidR="00333FBF" w:rsidRDefault="00333FBF" w:rsidP="003F4CE8">
      <w:pPr>
        <w:jc w:val="both"/>
        <w:rPr>
          <w:rStyle w:val="st"/>
        </w:rPr>
      </w:pPr>
      <w:r w:rsidRPr="000E0FA1">
        <w:rPr>
          <w:rStyle w:val="st"/>
        </w:rPr>
        <w:t xml:space="preserve">Az </w:t>
      </w:r>
      <w:r w:rsidRPr="000E0FA1">
        <w:rPr>
          <w:rStyle w:val="Kiemels"/>
        </w:rPr>
        <w:t>utóellenőrzés</w:t>
      </w:r>
      <w:r w:rsidRPr="000E0FA1">
        <w:rPr>
          <w:rStyle w:val="st"/>
          <w:i/>
          <w:iCs/>
        </w:rPr>
        <w:t xml:space="preserve"> </w:t>
      </w:r>
      <w:r w:rsidRPr="000E0FA1">
        <w:rPr>
          <w:rStyle w:val="st"/>
        </w:rPr>
        <w:t xml:space="preserve">az </w:t>
      </w:r>
      <w:proofErr w:type="spellStart"/>
      <w:r w:rsidRPr="000E0FA1">
        <w:rPr>
          <w:rStyle w:val="st"/>
        </w:rPr>
        <w:t>előző</w:t>
      </w:r>
      <w:r>
        <w:rPr>
          <w:rStyle w:val="st"/>
        </w:rPr>
        <w:t>ek</w:t>
      </w:r>
      <w:proofErr w:type="spellEnd"/>
      <w:r>
        <w:rPr>
          <w:rStyle w:val="st"/>
        </w:rPr>
        <w:t xml:space="preserve"> szerint</w:t>
      </w:r>
      <w:r w:rsidRPr="000E0FA1">
        <w:rPr>
          <w:rStyle w:val="st"/>
        </w:rPr>
        <w:t xml:space="preserve"> végrehajtott ellenőrzés</w:t>
      </w:r>
      <w:r>
        <w:rPr>
          <w:rStyle w:val="st"/>
        </w:rPr>
        <w:t>ek</w:t>
      </w:r>
      <w:r w:rsidRPr="000E0FA1">
        <w:rPr>
          <w:rStyle w:val="st"/>
        </w:rPr>
        <w:t xml:space="preserve"> megállapításainak, a hozott intézkedések teljesítésének és azok hatásának vizsgálatát jelenti.</w:t>
      </w:r>
    </w:p>
    <w:p w:rsidR="00333FBF" w:rsidRPr="000E0FA1" w:rsidRDefault="00333FBF" w:rsidP="003F4CE8">
      <w:pPr>
        <w:jc w:val="both"/>
        <w:rPr>
          <w:rStyle w:val="st"/>
        </w:rPr>
      </w:pPr>
    </w:p>
    <w:p w:rsidR="00333FBF" w:rsidRDefault="00333FBF" w:rsidP="00A856AA">
      <w:pPr>
        <w:jc w:val="both"/>
      </w:pPr>
      <w:r w:rsidRPr="005F6394">
        <w:t xml:space="preserve">Az </w:t>
      </w:r>
      <w:r>
        <w:t>ismertetett</w:t>
      </w:r>
      <w:r w:rsidRPr="005F6394">
        <w:t xml:space="preserve"> célrendszer</w:t>
      </w:r>
      <w:r>
        <w:t>ben vizsgálat tárgyát képezi, hogy érvényesül-e a szervezetben</w:t>
      </w:r>
      <w:r w:rsidRPr="005F6394">
        <w:t xml:space="preserve"> </w:t>
      </w:r>
    </w:p>
    <w:p w:rsidR="00333FBF" w:rsidRDefault="00333FBF" w:rsidP="00A856AA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6AA">
        <w:rPr>
          <w:rFonts w:ascii="Times New Roman" w:hAnsi="Times New Roman" w:cs="Times New Roman"/>
          <w:sz w:val="24"/>
          <w:szCs w:val="24"/>
        </w:rPr>
        <w:t>a működés és a gazdálkodás során a tevékenységek gazdaságos, hatékony és eredményes végrehajtása.</w:t>
      </w:r>
    </w:p>
    <w:p w:rsidR="00333FBF" w:rsidRPr="00A856AA" w:rsidRDefault="00333FBF" w:rsidP="00A8349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333FBF" w:rsidRPr="00A856AA" w:rsidRDefault="00333FBF" w:rsidP="00A856AA">
      <w:pPr>
        <w:jc w:val="both"/>
      </w:pPr>
      <w:r w:rsidRPr="00A856AA">
        <w:t>Ennek érdekében fel kel</w:t>
      </w:r>
      <w:r>
        <w:t>l</w:t>
      </w:r>
      <w:r w:rsidRPr="00A856AA">
        <w:t xml:space="preserve"> tárni</w:t>
      </w:r>
      <w:r>
        <w:t xml:space="preserve"> a</w:t>
      </w:r>
      <w:r w:rsidRPr="00A856AA">
        <w:t>z önkormányzat likviditásának kockázati tényezőit</w:t>
      </w:r>
      <w:r>
        <w:t>, továbbá meg kell állapítani, hogy:</w:t>
      </w:r>
    </w:p>
    <w:p w:rsidR="00333FBF" w:rsidRPr="00A856AA" w:rsidRDefault="00333FBF" w:rsidP="00E23EA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56AA">
        <w:rPr>
          <w:rFonts w:ascii="Times New Roman" w:hAnsi="Times New Roman" w:cs="Times New Roman"/>
          <w:sz w:val="24"/>
          <w:szCs w:val="24"/>
        </w:rPr>
        <w:t>belső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6AA">
        <w:rPr>
          <w:rFonts w:ascii="Times New Roman" w:hAnsi="Times New Roman" w:cs="Times New Roman"/>
          <w:sz w:val="24"/>
          <w:szCs w:val="24"/>
        </w:rPr>
        <w:t>kontrollrendszer működése megfelelő-e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33FBF" w:rsidRPr="00A856AA" w:rsidRDefault="00333FBF" w:rsidP="00E23EA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856AA">
        <w:rPr>
          <w:rFonts w:ascii="Times New Roman" w:hAnsi="Times New Roman" w:cs="Times New Roman"/>
          <w:sz w:val="24"/>
          <w:szCs w:val="24"/>
        </w:rPr>
        <w:t xml:space="preserve"> vizsgált szervezet milyen színvonalon teljesítette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Pr="00A856AA">
        <w:rPr>
          <w:rFonts w:ascii="Times New Roman" w:hAnsi="Times New Roman" w:cs="Times New Roman"/>
          <w:sz w:val="24"/>
          <w:szCs w:val="24"/>
        </w:rPr>
        <w:t xml:space="preserve"> elszámolási kötelezettségeit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33FBF" w:rsidRDefault="00333FBF" w:rsidP="00E23EA7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856AA">
        <w:rPr>
          <w:rFonts w:ascii="Times New Roman" w:hAnsi="Times New Roman" w:cs="Times New Roman"/>
          <w:sz w:val="24"/>
          <w:szCs w:val="24"/>
        </w:rPr>
        <w:t xml:space="preserve"> működést szolgáló eszközök állapota</w:t>
      </w:r>
      <w:r>
        <w:rPr>
          <w:rFonts w:ascii="Times New Roman" w:hAnsi="Times New Roman" w:cs="Times New Roman"/>
          <w:sz w:val="24"/>
          <w:szCs w:val="24"/>
        </w:rPr>
        <w:t xml:space="preserve"> megfelelő-e, azaz</w:t>
      </w:r>
      <w:r w:rsidRPr="00A856AA">
        <w:rPr>
          <w:rFonts w:ascii="Times New Roman" w:hAnsi="Times New Roman" w:cs="Times New Roman"/>
          <w:sz w:val="24"/>
          <w:szCs w:val="24"/>
        </w:rPr>
        <w:t xml:space="preserve"> érvényesül</w:t>
      </w:r>
      <w:r>
        <w:rPr>
          <w:rFonts w:ascii="Times New Roman" w:hAnsi="Times New Roman" w:cs="Times New Roman"/>
          <w:sz w:val="24"/>
          <w:szCs w:val="24"/>
        </w:rPr>
        <w:t>-e</w:t>
      </w:r>
      <w:r w:rsidRPr="00A856AA">
        <w:rPr>
          <w:rFonts w:ascii="Times New Roman" w:hAnsi="Times New Roman" w:cs="Times New Roman"/>
          <w:sz w:val="24"/>
          <w:szCs w:val="24"/>
        </w:rPr>
        <w:t xml:space="preserve"> az a funkció, 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A856AA">
        <w:rPr>
          <w:rFonts w:ascii="Times New Roman" w:hAnsi="Times New Roman" w:cs="Times New Roman"/>
          <w:sz w:val="24"/>
          <w:szCs w:val="24"/>
        </w:rPr>
        <w:t xml:space="preserve"> az erőforrásokat megvéd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56AA">
        <w:rPr>
          <w:rFonts w:ascii="Times New Roman" w:hAnsi="Times New Roman" w:cs="Times New Roman"/>
          <w:sz w:val="24"/>
          <w:szCs w:val="24"/>
        </w:rPr>
        <w:t xml:space="preserve"> a veszteségektől, a károktól és a nem rendeltetésszerű használattól.</w:t>
      </w:r>
    </w:p>
    <w:p w:rsidR="00333FBF" w:rsidRPr="000D4AC1" w:rsidRDefault="00333FBF" w:rsidP="00E1482B">
      <w:pPr>
        <w:pStyle w:val="Nincstrkz"/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35D74">
        <w:rPr>
          <w:rFonts w:ascii="Times New Roman" w:hAnsi="Times New Roman" w:cs="Times New Roman"/>
          <w:sz w:val="24"/>
          <w:szCs w:val="24"/>
          <w:lang w:val="hu-HU"/>
        </w:rPr>
        <w:t xml:space="preserve">Pénzügyminisztérium által </w:t>
      </w:r>
      <w:r>
        <w:rPr>
          <w:lang w:val="hu-HU"/>
        </w:rPr>
        <w:t>2019</w:t>
      </w:r>
      <w:r w:rsidRPr="00535D74">
        <w:rPr>
          <w:lang w:val="hu-HU"/>
        </w:rPr>
        <w:t xml:space="preserve"> </w:t>
      </w:r>
      <w:r w:rsidRPr="00535D74">
        <w:rPr>
          <w:rFonts w:ascii="Times New Roman" w:hAnsi="Times New Roman" w:cs="Times New Roman"/>
          <w:sz w:val="24"/>
          <w:szCs w:val="24"/>
          <w:lang w:val="hu-HU"/>
        </w:rPr>
        <w:t>szeptemberében kiadott szakmai módszertani útmutató ajánlása alapján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535D74">
        <w:rPr>
          <w:rFonts w:ascii="Times New Roman" w:hAnsi="Times New Roman" w:cs="Times New Roman"/>
          <w:sz w:val="24"/>
          <w:szCs w:val="24"/>
          <w:lang w:val="hu-HU"/>
        </w:rPr>
        <w:t xml:space="preserve"> a soron</w:t>
      </w:r>
      <w:r w:rsidRPr="007B5988">
        <w:rPr>
          <w:rFonts w:ascii="Times New Roman" w:hAnsi="Times New Roman" w:cs="Times New Roman"/>
          <w:sz w:val="24"/>
          <w:szCs w:val="24"/>
          <w:lang w:val="hu-HU"/>
        </w:rPr>
        <w:t xml:space="preserve"> kívüli ellenőrzések elvégzésére a rendelkezésre álló éves ellenőrzési erőforrás 10-30%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B5988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spellStart"/>
      <w:r w:rsidRPr="007B5988">
        <w:rPr>
          <w:rFonts w:ascii="Times New Roman" w:hAnsi="Times New Roman" w:cs="Times New Roman"/>
          <w:sz w:val="24"/>
          <w:szCs w:val="24"/>
          <w:lang w:val="hu-HU"/>
        </w:rPr>
        <w:t>ának</w:t>
      </w:r>
      <w:proofErr w:type="spellEnd"/>
      <w:r w:rsidRPr="007B5988">
        <w:rPr>
          <w:rFonts w:ascii="Times New Roman" w:hAnsi="Times New Roman" w:cs="Times New Roman"/>
          <w:sz w:val="24"/>
          <w:szCs w:val="24"/>
          <w:lang w:val="hu-HU"/>
        </w:rPr>
        <w:t xml:space="preserve"> elkülönítése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B5988">
        <w:rPr>
          <w:rFonts w:ascii="Times New Roman" w:hAnsi="Times New Roman" w:cs="Times New Roman"/>
          <w:sz w:val="24"/>
          <w:szCs w:val="24"/>
          <w:lang w:val="hu-HU"/>
        </w:rPr>
        <w:t>ajánlott.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D4AC1" w:rsidRPr="000D4AC1">
        <w:rPr>
          <w:rFonts w:ascii="Times New Roman" w:hAnsi="Times New Roman" w:cs="Times New Roman"/>
          <w:sz w:val="24"/>
          <w:szCs w:val="24"/>
        </w:rPr>
        <w:t xml:space="preserve">A 2020.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ellenőrzési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ütemtervben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15 %-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képvisel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soron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kívüli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ellenőrzésre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rend</w:t>
      </w:r>
      <w:bookmarkStart w:id="0" w:name="_GoBack"/>
      <w:bookmarkEnd w:id="0"/>
      <w:r w:rsidR="000D4AC1" w:rsidRPr="000D4AC1">
        <w:rPr>
          <w:rFonts w:ascii="Times New Roman" w:hAnsi="Times New Roman" w:cs="Times New Roman"/>
          <w:sz w:val="24"/>
          <w:szCs w:val="24"/>
        </w:rPr>
        <w:t>elkezésre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álló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C1" w:rsidRPr="000D4AC1">
        <w:rPr>
          <w:rFonts w:ascii="Times New Roman" w:hAnsi="Times New Roman" w:cs="Times New Roman"/>
          <w:sz w:val="24"/>
          <w:szCs w:val="24"/>
        </w:rPr>
        <w:t>időkeret</w:t>
      </w:r>
      <w:proofErr w:type="spellEnd"/>
      <w:r w:rsidR="000D4AC1" w:rsidRPr="000D4AC1">
        <w:rPr>
          <w:rFonts w:ascii="Times New Roman" w:hAnsi="Times New Roman" w:cs="Times New Roman"/>
          <w:sz w:val="24"/>
          <w:szCs w:val="24"/>
        </w:rPr>
        <w:t>.</w:t>
      </w:r>
    </w:p>
    <w:p w:rsidR="00333FBF" w:rsidRDefault="00333FBF" w:rsidP="00DB0297">
      <w:pPr>
        <w:pStyle w:val="Listaszerbekezds"/>
        <w:ind w:left="142"/>
        <w:rPr>
          <w:rFonts w:ascii="Times New Roman" w:hAnsi="Times New Roman" w:cs="Times New Roman"/>
          <w:sz w:val="24"/>
          <w:szCs w:val="24"/>
        </w:rPr>
      </w:pPr>
    </w:p>
    <w:p w:rsidR="00333FBF" w:rsidRDefault="00333FBF" w:rsidP="00BC7B6A">
      <w:pPr>
        <w:pStyle w:val="Listaszerbekezds"/>
        <w:ind w:left="4678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munkaterv mellékletei: </w:t>
      </w:r>
      <w:r w:rsidR="007610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számú melléklet: Csorvás Város Önkormányzata 2020. évi belső ellenőrzési munkatervének részletes adatairól</w:t>
      </w:r>
    </w:p>
    <w:p w:rsidR="00333FBF" w:rsidRDefault="00333FBF" w:rsidP="00BC7B6A">
      <w:pPr>
        <w:pStyle w:val="Listaszerbekezds"/>
        <w:ind w:left="4678"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számú melléklet: Csorvás Város Önkormányzata 2020. évi belső ellenőrzési munkatervének összefoglaló adatai</w:t>
      </w:r>
    </w:p>
    <w:p w:rsidR="00333FBF" w:rsidRDefault="00333FBF" w:rsidP="00BC7B6A">
      <w:pPr>
        <w:pStyle w:val="Listaszerbekezds"/>
        <w:ind w:left="4678"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számú melléklet: Kockázatelemzési összesítő táblázat </w:t>
      </w:r>
    </w:p>
    <w:p w:rsidR="00333FBF" w:rsidRDefault="00333FBF" w:rsidP="00BC7B6A">
      <w:pPr>
        <w:pStyle w:val="Listaszerbekezds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Csorvás Város Önkormányzata 2020. évi belső ellenőrzési munkatervéhez</w:t>
      </w:r>
    </w:p>
    <w:p w:rsidR="00333FBF" w:rsidRPr="00A856AA" w:rsidRDefault="00333FBF" w:rsidP="00BC7B6A">
      <w:pPr>
        <w:pStyle w:val="Listaszerbekezds"/>
        <w:ind w:left="4678" w:hanging="1984"/>
        <w:rPr>
          <w:rFonts w:ascii="Times New Roman" w:hAnsi="Times New Roman" w:cs="Times New Roman"/>
          <w:sz w:val="24"/>
          <w:szCs w:val="24"/>
        </w:rPr>
      </w:pPr>
    </w:p>
    <w:p w:rsidR="00333FBF" w:rsidRPr="00CB1670" w:rsidRDefault="00333FBF" w:rsidP="00E23EA7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p w:rsidR="00333FBF" w:rsidRDefault="00333FBF" w:rsidP="003F4CE8"/>
    <w:p w:rsidR="00333FBF" w:rsidRDefault="00333FBF" w:rsidP="003F4CE8">
      <w:r>
        <w:t>Csorvás, 2019. november 30.</w:t>
      </w:r>
    </w:p>
    <w:p w:rsidR="00333FBF" w:rsidRDefault="00333FBF" w:rsidP="003F4CE8"/>
    <w:p w:rsidR="00333FBF" w:rsidRDefault="00333FBF" w:rsidP="003F4CE8"/>
    <w:p w:rsidR="00333FBF" w:rsidRDefault="00333FBF" w:rsidP="00CF151E">
      <w:pPr>
        <w:sectPr w:rsidR="00333FBF" w:rsidSect="00280989">
          <w:footerReference w:type="default" r:id="rId9"/>
          <w:footerReference w:type="first" r:id="rId10"/>
          <w:pgSz w:w="11906" w:h="16838"/>
          <w:pgMar w:top="426" w:right="1418" w:bottom="1418" w:left="1418" w:header="1650" w:footer="709" w:gutter="0"/>
          <w:cols w:space="708"/>
          <w:titlePg/>
          <w:docGrid w:linePitch="360"/>
        </w:sectPr>
      </w:pPr>
    </w:p>
    <w:p w:rsidR="00333FBF" w:rsidRDefault="00333FBF" w:rsidP="00CF151E"/>
    <w:p w:rsidR="00333FBF" w:rsidRDefault="00333FBF" w:rsidP="00CF151E"/>
    <w:p w:rsidR="00333FBF" w:rsidRDefault="00333FBF" w:rsidP="00880C62">
      <w:pPr>
        <w:ind w:right="-599"/>
        <w:jc w:val="right"/>
      </w:pPr>
      <w:r>
        <w:rPr>
          <w:b/>
          <w:bCs/>
        </w:rPr>
        <w:t>1. számú melléklet</w:t>
      </w:r>
    </w:p>
    <w:p w:rsidR="00333FBF" w:rsidRPr="009E75C9" w:rsidRDefault="00333FBF" w:rsidP="00CF151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333FBF" w:rsidRDefault="00333FBF" w:rsidP="00CF151E">
      <w:pPr>
        <w:ind w:left="-540"/>
        <w:jc w:val="center"/>
        <w:rPr>
          <w:b/>
          <w:bCs/>
          <w:u w:val="single"/>
        </w:rPr>
      </w:pPr>
    </w:p>
    <w:p w:rsidR="00333FBF" w:rsidRPr="00A7027D" w:rsidRDefault="00333FBF" w:rsidP="00CF151E">
      <w:pPr>
        <w:ind w:left="-540"/>
        <w:jc w:val="center"/>
        <w:rPr>
          <w:b/>
          <w:bCs/>
          <w:u w:val="single"/>
        </w:rPr>
      </w:pPr>
      <w:r w:rsidRPr="00134EBD">
        <w:rPr>
          <w:b/>
          <w:bCs/>
          <w:u w:val="single"/>
        </w:rPr>
        <w:t xml:space="preserve">Csorvás Város </w:t>
      </w:r>
      <w:r w:rsidRPr="00880C62">
        <w:rPr>
          <w:b/>
          <w:bCs/>
          <w:u w:val="single"/>
        </w:rPr>
        <w:t>Önkormányzat</w:t>
      </w:r>
      <w:r>
        <w:rPr>
          <w:b/>
          <w:bCs/>
          <w:u w:val="single"/>
        </w:rPr>
        <w:t>a</w:t>
      </w:r>
      <w:r w:rsidRPr="00880C62">
        <w:rPr>
          <w:u w:val="single"/>
        </w:rPr>
        <w:t xml:space="preserve"> </w:t>
      </w:r>
      <w:r w:rsidRPr="00880C62">
        <w:rPr>
          <w:b/>
          <w:bCs/>
          <w:u w:val="single"/>
        </w:rPr>
        <w:t>20</w:t>
      </w:r>
      <w:r>
        <w:rPr>
          <w:b/>
          <w:bCs/>
          <w:u w:val="single"/>
        </w:rPr>
        <w:t>20</w:t>
      </w:r>
      <w:r w:rsidRPr="00A7027D">
        <w:rPr>
          <w:b/>
          <w:bCs/>
          <w:u w:val="single"/>
        </w:rPr>
        <w:t xml:space="preserve">. évi belső ellenőrzési </w:t>
      </w:r>
      <w:r>
        <w:rPr>
          <w:b/>
          <w:bCs/>
          <w:u w:val="single"/>
        </w:rPr>
        <w:t>munka</w:t>
      </w:r>
      <w:r w:rsidRPr="00A7027D">
        <w:rPr>
          <w:b/>
          <w:bCs/>
          <w:u w:val="single"/>
        </w:rPr>
        <w:t>terv</w:t>
      </w:r>
      <w:r>
        <w:rPr>
          <w:b/>
          <w:bCs/>
          <w:u w:val="single"/>
        </w:rPr>
        <w:t>ének</w:t>
      </w:r>
      <w:r w:rsidRPr="00A7027D">
        <w:rPr>
          <w:b/>
          <w:bCs/>
          <w:u w:val="single"/>
        </w:rPr>
        <w:t xml:space="preserve"> részletes adatai</w:t>
      </w:r>
      <w:r>
        <w:rPr>
          <w:b/>
          <w:bCs/>
          <w:u w:val="single"/>
        </w:rPr>
        <w:t>ról</w:t>
      </w:r>
    </w:p>
    <w:p w:rsidR="00333FBF" w:rsidRDefault="00333FBF" w:rsidP="00CF151E">
      <w:pPr>
        <w:rPr>
          <w:b/>
          <w:bCs/>
        </w:rPr>
      </w:pPr>
      <w:r>
        <w:rPr>
          <w:b/>
          <w:bCs/>
        </w:rPr>
        <w:tab/>
      </w:r>
    </w:p>
    <w:tbl>
      <w:tblPr>
        <w:tblW w:w="15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"/>
        <w:gridCol w:w="19"/>
        <w:gridCol w:w="1621"/>
        <w:gridCol w:w="2926"/>
        <w:gridCol w:w="2978"/>
        <w:gridCol w:w="1826"/>
        <w:gridCol w:w="1795"/>
        <w:gridCol w:w="1573"/>
        <w:gridCol w:w="1578"/>
      </w:tblGrid>
      <w:tr w:rsidR="00333FBF" w:rsidRPr="00786AE8">
        <w:trPr>
          <w:jc w:val="center"/>
        </w:trPr>
        <w:tc>
          <w:tcPr>
            <w:tcW w:w="1021" w:type="dxa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Sorszám</w:t>
            </w:r>
          </w:p>
        </w:tc>
        <w:tc>
          <w:tcPr>
            <w:tcW w:w="1640" w:type="dxa"/>
            <w:gridSpan w:val="2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 tárgya</w:t>
            </w:r>
          </w:p>
        </w:tc>
        <w:tc>
          <w:tcPr>
            <w:tcW w:w="2926" w:type="dxa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őrzés célja, módszerei, ellenőr</w:t>
            </w: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zendő időszak</w:t>
            </w:r>
          </w:p>
        </w:tc>
        <w:tc>
          <w:tcPr>
            <w:tcW w:w="2978" w:type="dxa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Azonosított kockázati tényezők</w:t>
            </w:r>
          </w:p>
        </w:tc>
        <w:tc>
          <w:tcPr>
            <w:tcW w:w="1826" w:type="dxa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 típusa</w:t>
            </w:r>
          </w:p>
        </w:tc>
        <w:tc>
          <w:tcPr>
            <w:tcW w:w="1795" w:type="dxa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ellenőrzött szerv, szervezeti egység</w:t>
            </w:r>
          </w:p>
        </w:tc>
        <w:tc>
          <w:tcPr>
            <w:tcW w:w="1573" w:type="dxa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 tervezett ütemezése</w:t>
            </w:r>
          </w:p>
        </w:tc>
        <w:tc>
          <w:tcPr>
            <w:tcW w:w="1578" w:type="dxa"/>
            <w:shd w:val="clear" w:color="auto" w:fill="EEECE1"/>
            <w:vAlign w:val="center"/>
          </w:tcPr>
          <w:p w:rsidR="00333FBF" w:rsidRPr="00786AE8" w:rsidRDefault="00333FBF" w:rsidP="00DD6D1B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ellenőrzésre fordítandó kapacitás (ellenőri nap)</w:t>
            </w:r>
          </w:p>
        </w:tc>
      </w:tr>
      <w:tr w:rsidR="00333FBF" w:rsidRPr="00786AE8">
        <w:trPr>
          <w:trHeight w:val="2518"/>
          <w:jc w:val="center"/>
        </w:trPr>
        <w:tc>
          <w:tcPr>
            <w:tcW w:w="1040" w:type="dxa"/>
            <w:gridSpan w:val="2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</w:t>
            </w:r>
          </w:p>
        </w:tc>
        <w:tc>
          <w:tcPr>
            <w:tcW w:w="1621" w:type="dxa"/>
            <w:vAlign w:val="center"/>
          </w:tcPr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Normatív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központi költségvetési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támogatás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elszámolása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Ellenőrzés célja: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normatív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központi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költségvetési támogatás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2019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évi elszámolásának vizsgálata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Ellenőrzés módszerei: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dokumentumok és nyilvántartások vizsgálata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Ellenőri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zendő időszak: 20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19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év</w:t>
            </w:r>
          </w:p>
        </w:tc>
        <w:tc>
          <w:tcPr>
            <w:tcW w:w="2978" w:type="dxa"/>
            <w:vAlign w:val="center"/>
          </w:tcPr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Nem megalapozott adatszolgáltatás.</w:t>
            </w:r>
          </w:p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zabálytalan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elszámolások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valószínűsége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826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szabályszerűségi és pénzügyi ellenőrzés</w:t>
            </w:r>
          </w:p>
        </w:tc>
        <w:tc>
          <w:tcPr>
            <w:tcW w:w="1795" w:type="dxa"/>
            <w:vAlign w:val="center"/>
          </w:tcPr>
          <w:p w:rsidR="00333FBF" w:rsidRPr="00524132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524132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Csorvás Város Önkormányzata és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költségvetési szervei</w:t>
            </w:r>
          </w:p>
        </w:tc>
        <w:tc>
          <w:tcPr>
            <w:tcW w:w="1573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20. januá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</w:t>
            </w:r>
          </w:p>
        </w:tc>
        <w:tc>
          <w:tcPr>
            <w:tcW w:w="1578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</w:t>
            </w:r>
          </w:p>
        </w:tc>
      </w:tr>
      <w:tr w:rsidR="00333FBF" w:rsidRPr="00786AE8">
        <w:trPr>
          <w:trHeight w:val="2518"/>
          <w:jc w:val="center"/>
        </w:trPr>
        <w:tc>
          <w:tcPr>
            <w:tcW w:w="1040" w:type="dxa"/>
            <w:gridSpan w:val="2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2.</w:t>
            </w:r>
          </w:p>
        </w:tc>
        <w:tc>
          <w:tcPr>
            <w:tcW w:w="1621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helyi adó és az átengedett központi adók szerepe az önkormányzat költségvetési egyensúlyának megteremtésében</w:t>
            </w:r>
          </w:p>
        </w:tc>
        <w:tc>
          <w:tcPr>
            <w:tcW w:w="2926" w:type="dxa"/>
            <w:vAlign w:val="center"/>
          </w:tcPr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Ellenőrzés célja: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annak megállapítása,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hogy 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 a jogszabályokat betartják-e a helyi adók megállapítása során,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 milyen volument képvisel az adóbevétel az önkormányzat költségvetésében,</w:t>
            </w: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 a végrehajtás hatékonyan működik-e.</w:t>
            </w:r>
          </w:p>
          <w:p w:rsidR="00333FBF" w:rsidRPr="00F1226E" w:rsidRDefault="00333FBF" w:rsidP="0052413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F122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Ellenőrzés módszerei:</w:t>
            </w: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dokumentumok és nyilvántartások vizsgálata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Ellenőr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i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zendő időszak: 201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9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év</w:t>
            </w:r>
          </w:p>
        </w:tc>
        <w:tc>
          <w:tcPr>
            <w:tcW w:w="2978" w:type="dxa"/>
            <w:vAlign w:val="center"/>
          </w:tcPr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Lakosok gyenge adózási morálja,</w:t>
            </w:r>
          </w:p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Végrehajtási cselekmények elmaradása.</w:t>
            </w:r>
          </w:p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Számviteli alapelvek érvényesülése.</w:t>
            </w:r>
          </w:p>
        </w:tc>
        <w:tc>
          <w:tcPr>
            <w:tcW w:w="1826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pénzügyi ellenőrzés</w:t>
            </w:r>
          </w:p>
        </w:tc>
        <w:tc>
          <w:tcPr>
            <w:tcW w:w="1795" w:type="dxa"/>
            <w:vAlign w:val="center"/>
          </w:tcPr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Csorvási</w:t>
            </w:r>
            <w:proofErr w:type="spellEnd"/>
          </w:p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Polgármesteri Hivatal Pénzügyi- és Gazdasági Irodája</w:t>
            </w:r>
          </w:p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573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2020. II. negyedév</w:t>
            </w:r>
          </w:p>
        </w:tc>
        <w:tc>
          <w:tcPr>
            <w:tcW w:w="1578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8</w:t>
            </w:r>
          </w:p>
        </w:tc>
      </w:tr>
      <w:tr w:rsidR="00333FBF" w:rsidRPr="003F638A">
        <w:trPr>
          <w:trHeight w:val="4237"/>
          <w:jc w:val="center"/>
        </w:trPr>
        <w:tc>
          <w:tcPr>
            <w:tcW w:w="1040" w:type="dxa"/>
            <w:gridSpan w:val="2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lastRenderedPageBreak/>
              <w:t>Sorszám</w:t>
            </w:r>
          </w:p>
        </w:tc>
        <w:tc>
          <w:tcPr>
            <w:tcW w:w="1621" w:type="dxa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 tárgya</w:t>
            </w:r>
          </w:p>
        </w:tc>
        <w:tc>
          <w:tcPr>
            <w:tcW w:w="2926" w:type="dxa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őrzés célja, módszerei, ellenőr</w:t>
            </w: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zendő időszak</w:t>
            </w:r>
          </w:p>
        </w:tc>
        <w:tc>
          <w:tcPr>
            <w:tcW w:w="2978" w:type="dxa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Azonosított kockázati tényezők</w:t>
            </w:r>
          </w:p>
        </w:tc>
        <w:tc>
          <w:tcPr>
            <w:tcW w:w="1826" w:type="dxa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 típusa</w:t>
            </w:r>
          </w:p>
        </w:tc>
        <w:tc>
          <w:tcPr>
            <w:tcW w:w="1795" w:type="dxa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ellenőrzött szerv, szervezeti egység</w:t>
            </w:r>
          </w:p>
        </w:tc>
        <w:tc>
          <w:tcPr>
            <w:tcW w:w="1573" w:type="dxa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 tervezett ütemezése</w:t>
            </w:r>
          </w:p>
        </w:tc>
        <w:tc>
          <w:tcPr>
            <w:tcW w:w="1578" w:type="dxa"/>
            <w:shd w:val="clear" w:color="auto" w:fill="EEECE1"/>
            <w:vAlign w:val="center"/>
          </w:tcPr>
          <w:p w:rsidR="00333FBF" w:rsidRPr="00786AE8" w:rsidRDefault="00333FBF" w:rsidP="003F638A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Az ellenőrzésre fordítandó kapacitás (ellenőri nap)</w:t>
            </w:r>
          </w:p>
        </w:tc>
      </w:tr>
      <w:tr w:rsidR="00333FBF" w:rsidRPr="00786AE8">
        <w:trPr>
          <w:trHeight w:val="4237"/>
          <w:jc w:val="center"/>
        </w:trPr>
        <w:tc>
          <w:tcPr>
            <w:tcW w:w="1040" w:type="dxa"/>
            <w:gridSpan w:val="2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621" w:type="dxa"/>
            <w:vAlign w:val="center"/>
          </w:tcPr>
          <w:p w:rsidR="00333FBF" w:rsidRPr="00D22238" w:rsidRDefault="00333FBF" w:rsidP="00F956F6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 w:rsidRPr="00DB029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Csorvási</w:t>
            </w:r>
            <w:proofErr w:type="spellEnd"/>
            <w:r w:rsidRPr="00DB029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Szolgáltató</w:t>
            </w:r>
            <w:r w:rsidRPr="00DB0297">
              <w:rPr>
                <w:rFonts w:ascii="Times New Roman" w:hAnsi="Times New Roman" w:cs="Times New Roman"/>
                <w:sz w:val="20"/>
                <w:szCs w:val="20"/>
              </w:rPr>
              <w:t xml:space="preserve"> Nonprofit </w:t>
            </w:r>
            <w:r w:rsidRPr="00DB029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Kft.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közétkeztetési tevékenységének</w:t>
            </w:r>
            <w:r w:rsidRPr="00DB029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sz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abályozottsága, rentábilis működése.</w:t>
            </w:r>
          </w:p>
        </w:tc>
        <w:tc>
          <w:tcPr>
            <w:tcW w:w="2926" w:type="dxa"/>
            <w:vAlign w:val="center"/>
          </w:tcPr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Ellenőrzés célja: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annak megállapítása,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hogy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 az étkeztetés működési feltételei biztosítottak-e,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 milyen arányt képvisel a közétkeztetés a Kft</w:t>
            </w:r>
            <w:r w:rsidR="00FE605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árbevételében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 a dolgozói létszám indokolt-e,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 milyen intézkedéseket tettek az eredmény növelése érdekében.</w:t>
            </w:r>
          </w:p>
          <w:p w:rsidR="00333FBF" w:rsidRDefault="00333FBF" w:rsidP="00524132">
            <w:pPr>
              <w:pStyle w:val="Nincstrkz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>Ellenőrzés módszerei: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dokumentum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alapú. </w:t>
            </w: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Ellenőr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i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zendő időszak: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9. év </w:t>
            </w:r>
          </w:p>
          <w:p w:rsidR="00333FBF" w:rsidRPr="00786AE8" w:rsidRDefault="00333FBF" w:rsidP="00524132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2978" w:type="dxa"/>
            <w:vAlign w:val="center"/>
          </w:tcPr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Nem biztosítottak a működés feltételei.</w:t>
            </w:r>
          </w:p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Indokolatlan létszám alkalmazása.</w:t>
            </w:r>
          </w:p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Túlzott készletezés.</w:t>
            </w:r>
          </w:p>
          <w:p w:rsidR="00333FBF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826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pénzügyi és </w:t>
            </w: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szabályszerűségi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ellenőrzés</w:t>
            </w:r>
          </w:p>
        </w:tc>
        <w:tc>
          <w:tcPr>
            <w:tcW w:w="1795" w:type="dxa"/>
            <w:vAlign w:val="center"/>
          </w:tcPr>
          <w:p w:rsidR="00333FBF" w:rsidRPr="006B6189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proofErr w:type="spellStart"/>
            <w:r w:rsidRPr="00E1482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Csorvási</w:t>
            </w:r>
            <w:proofErr w:type="spellEnd"/>
            <w:r w:rsidRPr="00E1482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Szolgáltató Nonprofit Kft</w:t>
            </w:r>
            <w:r w:rsidRPr="006B6189">
              <w:rPr>
                <w:sz w:val="20"/>
                <w:szCs w:val="20"/>
              </w:rPr>
              <w:t>.</w:t>
            </w:r>
          </w:p>
        </w:tc>
        <w:tc>
          <w:tcPr>
            <w:tcW w:w="1573" w:type="dxa"/>
            <w:vAlign w:val="center"/>
          </w:tcPr>
          <w:p w:rsidR="00333FBF" w:rsidRPr="006E58A4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786AE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CB16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58A4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negyedév</w:t>
            </w:r>
          </w:p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1578" w:type="dxa"/>
            <w:vAlign w:val="center"/>
          </w:tcPr>
          <w:p w:rsidR="00333FBF" w:rsidRPr="00786AE8" w:rsidRDefault="00333FBF" w:rsidP="00524132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7</w:t>
            </w:r>
          </w:p>
        </w:tc>
      </w:tr>
    </w:tbl>
    <w:tbl>
      <w:tblPr>
        <w:tblpPr w:leftFromText="141" w:rightFromText="141" w:vertAnchor="text" w:horzAnchor="margin" w:tblpXSpec="center" w:tblpY="-18"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"/>
        <w:gridCol w:w="1672"/>
        <w:gridCol w:w="2914"/>
        <w:gridCol w:w="2962"/>
        <w:gridCol w:w="1816"/>
        <w:gridCol w:w="1791"/>
        <w:gridCol w:w="1570"/>
        <w:gridCol w:w="1422"/>
      </w:tblGrid>
      <w:tr w:rsidR="00333FBF" w:rsidRPr="00CB1670">
        <w:tc>
          <w:tcPr>
            <w:tcW w:w="1034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1672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t>Az ellenőrzés tárgya</w:t>
            </w:r>
          </w:p>
        </w:tc>
        <w:tc>
          <w:tcPr>
            <w:tcW w:w="2914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t>Az ellen</w:t>
            </w:r>
            <w:r>
              <w:rPr>
                <w:b/>
                <w:bCs/>
                <w:sz w:val="20"/>
                <w:szCs w:val="20"/>
              </w:rPr>
              <w:t>őrzés célja, módszerei, ellenőr</w:t>
            </w:r>
            <w:r w:rsidRPr="00F21642">
              <w:rPr>
                <w:b/>
                <w:bCs/>
                <w:sz w:val="20"/>
                <w:szCs w:val="20"/>
              </w:rPr>
              <w:t>zendő időszak</w:t>
            </w:r>
          </w:p>
        </w:tc>
        <w:tc>
          <w:tcPr>
            <w:tcW w:w="2962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t xml:space="preserve">Azonosított kockázati tényezők </w:t>
            </w:r>
          </w:p>
        </w:tc>
        <w:tc>
          <w:tcPr>
            <w:tcW w:w="1816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t>Az ellenőrzés típusa</w:t>
            </w:r>
          </w:p>
        </w:tc>
        <w:tc>
          <w:tcPr>
            <w:tcW w:w="1791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t>Az ellenőrzött szerv, szervezeti egység</w:t>
            </w:r>
          </w:p>
        </w:tc>
        <w:tc>
          <w:tcPr>
            <w:tcW w:w="1570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t>Az ellenőrzés tervezett ütemezése</w:t>
            </w:r>
          </w:p>
        </w:tc>
        <w:tc>
          <w:tcPr>
            <w:tcW w:w="1422" w:type="dxa"/>
            <w:shd w:val="clear" w:color="auto" w:fill="EEECE1"/>
            <w:vAlign w:val="center"/>
          </w:tcPr>
          <w:p w:rsidR="00333FBF" w:rsidRPr="00F21642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21642">
              <w:rPr>
                <w:b/>
                <w:bCs/>
                <w:sz w:val="20"/>
                <w:szCs w:val="20"/>
              </w:rPr>
              <w:t>Az ellenőrzésre fordítandó kapacitás (ellenőri nap)</w:t>
            </w:r>
          </w:p>
        </w:tc>
      </w:tr>
      <w:tr w:rsidR="00333FBF" w:rsidRPr="00BC0A69">
        <w:trPr>
          <w:trHeight w:val="2714"/>
        </w:trPr>
        <w:tc>
          <w:tcPr>
            <w:tcW w:w="1034" w:type="dxa"/>
            <w:vAlign w:val="center"/>
          </w:tcPr>
          <w:p w:rsidR="00333FBF" w:rsidRPr="00786AE8" w:rsidRDefault="00333FBF" w:rsidP="003F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86AE8">
              <w:rPr>
                <w:sz w:val="20"/>
                <w:szCs w:val="20"/>
              </w:rPr>
              <w:t>.</w:t>
            </w:r>
          </w:p>
        </w:tc>
        <w:tc>
          <w:tcPr>
            <w:tcW w:w="1672" w:type="dxa"/>
            <w:vAlign w:val="center"/>
          </w:tcPr>
          <w:p w:rsidR="00333FBF" w:rsidRPr="00786AE8" w:rsidRDefault="00333FBF" w:rsidP="00DD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előző évben lefolytatott ellenőrzések utóellenőrzése.</w:t>
            </w:r>
          </w:p>
        </w:tc>
        <w:tc>
          <w:tcPr>
            <w:tcW w:w="2914" w:type="dxa"/>
            <w:vAlign w:val="center"/>
          </w:tcPr>
          <w:p w:rsidR="00333FBF" w:rsidRPr="00F1226E" w:rsidRDefault="00333FBF" w:rsidP="00DD6D1B">
            <w:pPr>
              <w:rPr>
                <w:b/>
                <w:bCs/>
                <w:sz w:val="20"/>
                <w:szCs w:val="20"/>
              </w:rPr>
            </w:pPr>
            <w:r w:rsidRPr="00F1226E">
              <w:rPr>
                <w:b/>
                <w:bCs/>
                <w:sz w:val="20"/>
                <w:szCs w:val="20"/>
              </w:rPr>
              <w:t>Ellenőrzés célja:</w:t>
            </w:r>
          </w:p>
          <w:p w:rsidR="00333FBF" w:rsidRPr="00CB1670" w:rsidRDefault="00333FBF" w:rsidP="00DD6D1B">
            <w:pPr>
              <w:rPr>
                <w:sz w:val="20"/>
                <w:szCs w:val="20"/>
              </w:rPr>
            </w:pPr>
            <w:r w:rsidRPr="00786AE8">
              <w:rPr>
                <w:sz w:val="20"/>
                <w:szCs w:val="20"/>
              </w:rPr>
              <w:t>annak megállapítása,</w:t>
            </w:r>
            <w:r>
              <w:rPr>
                <w:sz w:val="20"/>
                <w:szCs w:val="20"/>
              </w:rPr>
              <w:t xml:space="preserve"> hogy a 2019 évi ellenőrzés megállapításaira készített intézkedési terv végrehajtása megtörtént-e.</w:t>
            </w:r>
          </w:p>
          <w:p w:rsidR="00333FBF" w:rsidRPr="00CB1670" w:rsidRDefault="00333FBF" w:rsidP="00DD6D1B">
            <w:pPr>
              <w:rPr>
                <w:sz w:val="20"/>
                <w:szCs w:val="20"/>
              </w:rPr>
            </w:pPr>
            <w:r w:rsidRPr="00E54244">
              <w:rPr>
                <w:b/>
                <w:bCs/>
                <w:sz w:val="20"/>
                <w:szCs w:val="20"/>
              </w:rPr>
              <w:t xml:space="preserve">Ellenőrzés módszerei: </w:t>
            </w:r>
            <w:r w:rsidRPr="00CB1670">
              <w:rPr>
                <w:sz w:val="20"/>
                <w:szCs w:val="20"/>
              </w:rPr>
              <w:t>értékelés, dokumentumok és nyilvántartások vizsgálata</w:t>
            </w:r>
            <w:r>
              <w:rPr>
                <w:sz w:val="20"/>
                <w:szCs w:val="20"/>
              </w:rPr>
              <w:t>.</w:t>
            </w:r>
          </w:p>
          <w:p w:rsidR="00333FBF" w:rsidRPr="00CB1670" w:rsidRDefault="00333FBF" w:rsidP="00DD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Ellenőri</w:t>
            </w:r>
            <w:r w:rsidRPr="00BC0A69">
              <w:rPr>
                <w:sz w:val="20"/>
                <w:szCs w:val="20"/>
              </w:rPr>
              <w:t>zendő időszak</w:t>
            </w:r>
            <w:r w:rsidRPr="00CB167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2019.</w:t>
            </w:r>
            <w:r w:rsidRPr="00CB1670">
              <w:rPr>
                <w:sz w:val="20"/>
                <w:szCs w:val="20"/>
              </w:rPr>
              <w:t xml:space="preserve"> év</w:t>
            </w:r>
          </w:p>
          <w:p w:rsidR="00333FBF" w:rsidRPr="00786AE8" w:rsidRDefault="00333FBF" w:rsidP="00DD6D1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vAlign w:val="center"/>
          </w:tcPr>
          <w:p w:rsidR="00333FBF" w:rsidRPr="00CB1670" w:rsidRDefault="00333FBF" w:rsidP="00DD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intézkedési tervben foglaltak figyelmen kívül hagyása</w:t>
            </w:r>
          </w:p>
          <w:p w:rsidR="00333FBF" w:rsidRPr="00CB1670" w:rsidRDefault="00333FBF" w:rsidP="00DD6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333FBF" w:rsidRPr="00CB1670" w:rsidRDefault="00333FBF" w:rsidP="00DD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utóellenőrzés</w:t>
            </w:r>
          </w:p>
        </w:tc>
        <w:tc>
          <w:tcPr>
            <w:tcW w:w="1791" w:type="dxa"/>
            <w:vAlign w:val="center"/>
          </w:tcPr>
          <w:p w:rsidR="00333FBF" w:rsidRDefault="00333FBF" w:rsidP="00DD6D1B">
            <w:pPr>
              <w:rPr>
                <w:sz w:val="20"/>
                <w:szCs w:val="20"/>
              </w:rPr>
            </w:pPr>
          </w:p>
          <w:p w:rsidR="00333FBF" w:rsidRDefault="00333FBF" w:rsidP="00DD6D1B">
            <w:pPr>
              <w:rPr>
                <w:sz w:val="20"/>
                <w:szCs w:val="20"/>
              </w:rPr>
            </w:pPr>
          </w:p>
          <w:p w:rsidR="00333FBF" w:rsidRPr="00786AE8" w:rsidRDefault="00333FBF" w:rsidP="00DD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Csorvás Város</w:t>
            </w:r>
            <w:r w:rsidRPr="00786AE8">
              <w:rPr>
                <w:sz w:val="20"/>
                <w:szCs w:val="20"/>
              </w:rPr>
              <w:t xml:space="preserve"> Önkormányzat</w:t>
            </w:r>
            <w:r>
              <w:rPr>
                <w:sz w:val="20"/>
                <w:szCs w:val="20"/>
              </w:rPr>
              <w:t>a</w:t>
            </w:r>
          </w:p>
          <w:p w:rsidR="00333FBF" w:rsidRPr="00786AE8" w:rsidRDefault="00333FBF" w:rsidP="00DD6D1B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333FBF" w:rsidRDefault="00333FBF" w:rsidP="00DD6D1B">
            <w:pPr>
              <w:rPr>
                <w:sz w:val="20"/>
                <w:szCs w:val="20"/>
              </w:rPr>
            </w:pPr>
          </w:p>
          <w:p w:rsidR="00333FBF" w:rsidRPr="00786AE8" w:rsidRDefault="00333FBF" w:rsidP="00DD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</w:t>
            </w:r>
            <w:r w:rsidRPr="00786AE8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V</w:t>
            </w:r>
            <w:r w:rsidRPr="00786AE8">
              <w:rPr>
                <w:sz w:val="20"/>
                <w:szCs w:val="20"/>
              </w:rPr>
              <w:t>. negyed év</w:t>
            </w:r>
          </w:p>
        </w:tc>
        <w:tc>
          <w:tcPr>
            <w:tcW w:w="1422" w:type="dxa"/>
            <w:vAlign w:val="center"/>
          </w:tcPr>
          <w:p w:rsidR="00333FBF" w:rsidRPr="00786AE8" w:rsidRDefault="00333FBF" w:rsidP="00DD6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tbl>
      <w:tblPr>
        <w:tblW w:w="151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14216"/>
        <w:gridCol w:w="952"/>
      </w:tblGrid>
      <w:tr w:rsidR="00333FBF" w:rsidRPr="00786AE8" w:rsidTr="00FE605A">
        <w:trPr>
          <w:trHeight w:val="285"/>
        </w:trPr>
        <w:tc>
          <w:tcPr>
            <w:tcW w:w="151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333FBF" w:rsidRPr="00786AE8" w:rsidRDefault="00333FBF" w:rsidP="00DD6D1B">
            <w:pPr>
              <w:pStyle w:val="Nincstrkz"/>
              <w:jc w:val="center"/>
              <w:rPr>
                <w:lang w:val="hu-HU"/>
              </w:rPr>
            </w:pPr>
          </w:p>
        </w:tc>
      </w:tr>
      <w:tr w:rsidR="00333FBF" w:rsidRPr="00786AE8" w:rsidTr="00FE605A">
        <w:tc>
          <w:tcPr>
            <w:tcW w:w="14216" w:type="dxa"/>
          </w:tcPr>
          <w:p w:rsidR="00333FBF" w:rsidRPr="00786AE8" w:rsidRDefault="00333FBF" w:rsidP="00DD6D1B">
            <w:pPr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952" w:type="dxa"/>
          </w:tcPr>
          <w:p w:rsidR="00333FBF" w:rsidRPr="00786AE8" w:rsidRDefault="00333FBF" w:rsidP="006B6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:rsidR="00333FBF" w:rsidRDefault="00333FBF" w:rsidP="00CF151E">
      <w:pPr>
        <w:rPr>
          <w:b/>
          <w:bCs/>
          <w:u w:val="single"/>
        </w:rPr>
      </w:pPr>
    </w:p>
    <w:p w:rsidR="00333FBF" w:rsidRDefault="00333FBF" w:rsidP="00CF151E">
      <w:pPr>
        <w:tabs>
          <w:tab w:val="left" w:pos="-60"/>
          <w:tab w:val="center" w:pos="6731"/>
        </w:tabs>
        <w:ind w:left="-540"/>
        <w:sectPr w:rsidR="00333FBF" w:rsidSect="00CF151E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33FBF" w:rsidRDefault="00333FBF" w:rsidP="00CF151E">
      <w:pPr>
        <w:tabs>
          <w:tab w:val="left" w:pos="2442"/>
          <w:tab w:val="left" w:pos="4722"/>
          <w:tab w:val="left" w:pos="7004"/>
        </w:tabs>
        <w:jc w:val="center"/>
        <w:rPr>
          <w:b/>
          <w:bCs/>
          <w:u w:val="single"/>
        </w:rPr>
      </w:pPr>
    </w:p>
    <w:p w:rsidR="00333FBF" w:rsidRPr="00241AD1" w:rsidRDefault="00333FBF" w:rsidP="00140972">
      <w:pPr>
        <w:tabs>
          <w:tab w:val="left" w:pos="2442"/>
          <w:tab w:val="left" w:pos="4722"/>
          <w:tab w:val="left" w:pos="7004"/>
        </w:tabs>
        <w:ind w:left="7004" w:right="2097"/>
        <w:jc w:val="right"/>
        <w:rPr>
          <w:b/>
          <w:bCs/>
        </w:rPr>
      </w:pPr>
      <w:r>
        <w:rPr>
          <w:b/>
          <w:bCs/>
        </w:rPr>
        <w:t>2. számú melléklet</w:t>
      </w:r>
    </w:p>
    <w:p w:rsidR="00333FBF" w:rsidRDefault="00333FBF" w:rsidP="00917ED2">
      <w:pPr>
        <w:tabs>
          <w:tab w:val="left" w:pos="2442"/>
          <w:tab w:val="left" w:pos="4722"/>
          <w:tab w:val="left" w:pos="7004"/>
        </w:tabs>
        <w:jc w:val="center"/>
        <w:rPr>
          <w:b/>
          <w:bCs/>
        </w:rPr>
      </w:pPr>
    </w:p>
    <w:p w:rsidR="00333FBF" w:rsidRDefault="00333FBF" w:rsidP="00917ED2">
      <w:pPr>
        <w:tabs>
          <w:tab w:val="left" w:pos="2442"/>
          <w:tab w:val="left" w:pos="4722"/>
          <w:tab w:val="left" w:pos="7004"/>
        </w:tabs>
        <w:jc w:val="center"/>
        <w:rPr>
          <w:b/>
          <w:bCs/>
        </w:rPr>
      </w:pPr>
    </w:p>
    <w:p w:rsidR="00333FBF" w:rsidRPr="00917ED2" w:rsidRDefault="00333FBF" w:rsidP="00917ED2">
      <w:pPr>
        <w:tabs>
          <w:tab w:val="left" w:pos="2442"/>
          <w:tab w:val="left" w:pos="4722"/>
          <w:tab w:val="left" w:pos="7004"/>
        </w:tabs>
        <w:jc w:val="center"/>
        <w:rPr>
          <w:b/>
          <w:bCs/>
        </w:rPr>
      </w:pPr>
      <w:r>
        <w:rPr>
          <w:b/>
          <w:bCs/>
        </w:rPr>
        <w:t>Csorvás Város Önkormányzata</w:t>
      </w:r>
      <w:r w:rsidRPr="00917ED2">
        <w:rPr>
          <w:b/>
          <w:bCs/>
        </w:rPr>
        <w:t xml:space="preserve"> 20</w:t>
      </w:r>
      <w:r>
        <w:rPr>
          <w:b/>
          <w:bCs/>
        </w:rPr>
        <w:t>20</w:t>
      </w:r>
      <w:r w:rsidRPr="00917ED2">
        <w:rPr>
          <w:b/>
          <w:bCs/>
        </w:rPr>
        <w:t xml:space="preserve">. </w:t>
      </w:r>
      <w:r>
        <w:rPr>
          <w:b/>
          <w:bCs/>
        </w:rPr>
        <w:t>évi belső ellenőrzési munkatervének</w:t>
      </w:r>
      <w:r w:rsidRPr="00917ED2">
        <w:rPr>
          <w:b/>
          <w:bCs/>
        </w:rPr>
        <w:t xml:space="preserve"> összefoglaló adatai</w:t>
      </w:r>
    </w:p>
    <w:p w:rsidR="00333FBF" w:rsidRDefault="00333FBF" w:rsidP="00CF151E">
      <w:pPr>
        <w:tabs>
          <w:tab w:val="left" w:pos="2442"/>
          <w:tab w:val="left" w:pos="4722"/>
          <w:tab w:val="left" w:pos="7004"/>
        </w:tabs>
        <w:ind w:left="7004"/>
        <w:rPr>
          <w:b/>
          <w:bCs/>
        </w:rPr>
      </w:pPr>
    </w:p>
    <w:p w:rsidR="00333FBF" w:rsidRDefault="00333FBF" w:rsidP="00CF151E">
      <w:pPr>
        <w:tabs>
          <w:tab w:val="left" w:pos="2442"/>
          <w:tab w:val="left" w:pos="4722"/>
          <w:tab w:val="left" w:pos="7004"/>
        </w:tabs>
        <w:ind w:left="7004"/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9"/>
        <w:gridCol w:w="1256"/>
        <w:gridCol w:w="1243"/>
        <w:gridCol w:w="1243"/>
        <w:gridCol w:w="1243"/>
        <w:gridCol w:w="1555"/>
      </w:tblGrid>
      <w:tr w:rsidR="00333FBF">
        <w:trPr>
          <w:cantSplit/>
          <w:jc w:val="center"/>
        </w:trPr>
        <w:tc>
          <w:tcPr>
            <w:tcW w:w="2549" w:type="dxa"/>
            <w:vMerge w:val="restart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</w:p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Ellenőrzés típusa</w:t>
            </w:r>
          </w:p>
        </w:tc>
        <w:tc>
          <w:tcPr>
            <w:tcW w:w="1256" w:type="dxa"/>
            <w:vMerge w:val="restart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Ellenőri kapacitás </w:t>
            </w:r>
          </w:p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revizori nap</w:t>
            </w:r>
          </w:p>
        </w:tc>
        <w:tc>
          <w:tcPr>
            <w:tcW w:w="5284" w:type="dxa"/>
            <w:gridSpan w:val="4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Db</w:t>
            </w:r>
          </w:p>
        </w:tc>
      </w:tr>
      <w:tr w:rsidR="00333FBF">
        <w:trPr>
          <w:cantSplit/>
          <w:jc w:val="center"/>
        </w:trPr>
        <w:tc>
          <w:tcPr>
            <w:tcW w:w="2549" w:type="dxa"/>
            <w:vMerge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  <w:vMerge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Magas prioritású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Közepes prioritású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Alacsony prioritású</w:t>
            </w:r>
          </w:p>
        </w:tc>
        <w:tc>
          <w:tcPr>
            <w:tcW w:w="1555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Rendszerellenőrzés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555" w:type="dxa"/>
            <w:vAlign w:val="center"/>
          </w:tcPr>
          <w:p w:rsidR="00333FBF" w:rsidRPr="00555ABF" w:rsidRDefault="00333FBF" w:rsidP="00CF151E">
            <w:pPr>
              <w:jc w:val="center"/>
              <w:rPr>
                <w:b/>
                <w:bCs/>
              </w:rPr>
            </w:pP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Pénzügyi ellenőrzés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  <w:r>
              <w:t>8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333FBF" w:rsidRPr="00555A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Szabályszerűségi ellenőrzés</w:t>
            </w:r>
          </w:p>
        </w:tc>
        <w:tc>
          <w:tcPr>
            <w:tcW w:w="1256" w:type="dxa"/>
            <w:vAlign w:val="center"/>
          </w:tcPr>
          <w:p w:rsidR="00333FBF" w:rsidRDefault="00333FBF" w:rsidP="00DB0297">
            <w:pPr>
              <w:jc w:val="center"/>
            </w:pPr>
            <w:r>
              <w:t>13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2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</w:tcPr>
          <w:p w:rsidR="00333FBF" w:rsidRPr="00555A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Informatikai rendszer ellenőrzés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555" w:type="dxa"/>
            <w:vAlign w:val="center"/>
          </w:tcPr>
          <w:p w:rsidR="00333FBF" w:rsidRPr="00371B0F" w:rsidRDefault="00333FBF" w:rsidP="00CF151E">
            <w:pPr>
              <w:jc w:val="center"/>
              <w:rPr>
                <w:b/>
                <w:bCs/>
              </w:rPr>
            </w:pP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Megbízhatósági </w:t>
            </w:r>
          </w:p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ellenőrzés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right"/>
            </w:pPr>
          </w:p>
        </w:tc>
        <w:tc>
          <w:tcPr>
            <w:tcW w:w="1555" w:type="dxa"/>
            <w:vAlign w:val="center"/>
          </w:tcPr>
          <w:p w:rsidR="00333FBF" w:rsidRDefault="00333FBF" w:rsidP="00CF151E">
            <w:pPr>
              <w:jc w:val="center"/>
            </w:pP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Utóellenőrzés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  <w:r>
              <w:t>2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right"/>
            </w:pPr>
          </w:p>
        </w:tc>
        <w:tc>
          <w:tcPr>
            <w:tcW w:w="1555" w:type="dxa"/>
            <w:vAlign w:val="center"/>
          </w:tcPr>
          <w:p w:rsidR="00333FBF" w:rsidRDefault="00333FBF" w:rsidP="00CF151E">
            <w:pPr>
              <w:jc w:val="center"/>
            </w:pPr>
            <w:r>
              <w:t>1</w:t>
            </w: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Tanácsadás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  <w:r>
              <w:t>4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-------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right"/>
            </w:pPr>
          </w:p>
        </w:tc>
        <w:tc>
          <w:tcPr>
            <w:tcW w:w="1555" w:type="dxa"/>
            <w:vAlign w:val="center"/>
          </w:tcPr>
          <w:p w:rsidR="00333FBF" w:rsidRDefault="00333FBF" w:rsidP="00CF151E">
            <w:pPr>
              <w:jc w:val="center"/>
            </w:pPr>
            <w:r>
              <w:t>-----------</w:t>
            </w: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Továbbképzésre fenntartott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  <w:r>
              <w:t>--------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-------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----------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right"/>
            </w:pPr>
            <w:r>
              <w:t>-----------</w:t>
            </w:r>
          </w:p>
        </w:tc>
        <w:tc>
          <w:tcPr>
            <w:tcW w:w="1555" w:type="dxa"/>
            <w:vAlign w:val="center"/>
          </w:tcPr>
          <w:p w:rsidR="00333FBF" w:rsidRDefault="00333FBF" w:rsidP="00CF151E">
            <w:pPr>
              <w:jc w:val="center"/>
            </w:pPr>
            <w:r>
              <w:t>-----------</w:t>
            </w: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Soron kívüli ellenőrzésre tervezett</w:t>
            </w:r>
          </w:p>
        </w:tc>
        <w:tc>
          <w:tcPr>
            <w:tcW w:w="1256" w:type="dxa"/>
            <w:vAlign w:val="center"/>
          </w:tcPr>
          <w:p w:rsidR="00333FBF" w:rsidRDefault="00333FBF" w:rsidP="00CF151E">
            <w:pPr>
              <w:jc w:val="center"/>
            </w:pPr>
            <w:r>
              <w:t>5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</w:pPr>
            <w:r>
              <w:t>----------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right"/>
            </w:pPr>
            <w:r>
              <w:t>-----------</w:t>
            </w:r>
          </w:p>
        </w:tc>
        <w:tc>
          <w:tcPr>
            <w:tcW w:w="1555" w:type="dxa"/>
            <w:vAlign w:val="center"/>
          </w:tcPr>
          <w:p w:rsidR="00333FBF" w:rsidRDefault="00333FBF" w:rsidP="00CF151E">
            <w:pPr>
              <w:jc w:val="center"/>
            </w:pPr>
            <w:r>
              <w:t>-----------</w:t>
            </w:r>
          </w:p>
        </w:tc>
      </w:tr>
      <w:tr w:rsidR="00333FBF">
        <w:trPr>
          <w:trHeight w:val="567"/>
          <w:jc w:val="center"/>
        </w:trPr>
        <w:tc>
          <w:tcPr>
            <w:tcW w:w="2549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  <w:tc>
          <w:tcPr>
            <w:tcW w:w="1256" w:type="dxa"/>
            <w:vAlign w:val="center"/>
          </w:tcPr>
          <w:p w:rsidR="00333FBF" w:rsidRDefault="00333FBF" w:rsidP="00931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3" w:type="dxa"/>
            <w:vAlign w:val="center"/>
          </w:tcPr>
          <w:p w:rsidR="00333FBF" w:rsidRDefault="00333FBF" w:rsidP="00CF151E">
            <w:pPr>
              <w:jc w:val="right"/>
              <w:rPr>
                <w:b/>
                <w:bCs/>
              </w:rPr>
            </w:pPr>
          </w:p>
          <w:p w:rsidR="00333FBF" w:rsidRDefault="00333FBF" w:rsidP="00CF151E">
            <w:pPr>
              <w:jc w:val="right"/>
              <w:rPr>
                <w:b/>
                <w:bCs/>
              </w:rPr>
            </w:pPr>
          </w:p>
        </w:tc>
        <w:tc>
          <w:tcPr>
            <w:tcW w:w="1555" w:type="dxa"/>
            <w:vAlign w:val="center"/>
          </w:tcPr>
          <w:p w:rsidR="00333FBF" w:rsidRDefault="00333FBF" w:rsidP="00CF1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333FBF" w:rsidRDefault="00333FBF" w:rsidP="00CF151E">
      <w:pPr>
        <w:jc w:val="center"/>
        <w:rPr>
          <w:b/>
          <w:bCs/>
        </w:rPr>
      </w:pPr>
    </w:p>
    <w:p w:rsidR="00333FBF" w:rsidRDefault="00333FBF" w:rsidP="00CF151E">
      <w:pPr>
        <w:jc w:val="center"/>
        <w:rPr>
          <w:b/>
          <w:bCs/>
        </w:rPr>
      </w:pPr>
    </w:p>
    <w:p w:rsidR="00333FBF" w:rsidRDefault="00333FBF" w:rsidP="00CF151E">
      <w:pPr>
        <w:jc w:val="center"/>
        <w:rPr>
          <w:b/>
          <w:bCs/>
        </w:rPr>
      </w:pPr>
    </w:p>
    <w:p w:rsidR="00333FBF" w:rsidRDefault="00333FBF" w:rsidP="00880C62">
      <w:pPr>
        <w:ind w:right="112"/>
        <w:jc w:val="right"/>
        <w:rPr>
          <w:b/>
          <w:bCs/>
        </w:rPr>
      </w:pPr>
      <w:r>
        <w:rPr>
          <w:b/>
          <w:bCs/>
        </w:rPr>
        <w:t>3. számú melléklet</w:t>
      </w:r>
    </w:p>
    <w:p w:rsidR="00333FBF" w:rsidRDefault="00333FBF" w:rsidP="00917ED2">
      <w:pPr>
        <w:jc w:val="right"/>
        <w:rPr>
          <w:b/>
          <w:bCs/>
        </w:rPr>
      </w:pPr>
    </w:p>
    <w:p w:rsidR="00333FBF" w:rsidRDefault="00333FBF" w:rsidP="00917ED2">
      <w:pPr>
        <w:ind w:left="142"/>
        <w:jc w:val="right"/>
        <w:rPr>
          <w:b/>
          <w:bCs/>
        </w:rPr>
      </w:pPr>
    </w:p>
    <w:p w:rsidR="00333FBF" w:rsidRDefault="00333FBF" w:rsidP="00CF151E">
      <w:pPr>
        <w:jc w:val="center"/>
        <w:rPr>
          <w:b/>
          <w:bCs/>
        </w:rPr>
      </w:pPr>
      <w:r>
        <w:rPr>
          <w:b/>
          <w:bCs/>
        </w:rPr>
        <w:t>KOCKÁZAT ELEMZÉSI ÖSSZESÍTŐ TÁBLÁZAT</w:t>
      </w:r>
    </w:p>
    <w:p w:rsidR="00333FBF" w:rsidRDefault="00333FBF" w:rsidP="00CF15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Csorvás Város Önkormányzata</w:t>
      </w:r>
      <w:r w:rsidRPr="00917ED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917ED2">
        <w:rPr>
          <w:b/>
          <w:bCs/>
          <w:sz w:val="28"/>
          <w:szCs w:val="28"/>
        </w:rPr>
        <w:t>. évi belső ellenőrzési munkatervéhez</w:t>
      </w:r>
    </w:p>
    <w:p w:rsidR="00333FBF" w:rsidRDefault="00333FBF" w:rsidP="00CF151E">
      <w:pPr>
        <w:jc w:val="center"/>
        <w:rPr>
          <w:b/>
          <w:bCs/>
          <w:sz w:val="28"/>
          <w:szCs w:val="28"/>
        </w:rPr>
      </w:pPr>
    </w:p>
    <w:p w:rsidR="00333FBF" w:rsidRDefault="00333FBF" w:rsidP="00CF151E">
      <w:pPr>
        <w:jc w:val="center"/>
        <w:rPr>
          <w:b/>
          <w:bCs/>
          <w:sz w:val="28"/>
          <w:szCs w:val="28"/>
        </w:rPr>
      </w:pPr>
    </w:p>
    <w:p w:rsidR="00333FBF" w:rsidRDefault="00333FBF" w:rsidP="00917ED2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13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780"/>
        <w:gridCol w:w="2883"/>
        <w:gridCol w:w="2835"/>
        <w:gridCol w:w="3402"/>
      </w:tblGrid>
      <w:tr w:rsidR="00333FBF" w:rsidRPr="00E046DD">
        <w:trPr>
          <w:jc w:val="center"/>
        </w:trPr>
        <w:tc>
          <w:tcPr>
            <w:tcW w:w="993" w:type="dxa"/>
          </w:tcPr>
          <w:p w:rsidR="00333FBF" w:rsidRPr="00E046DD" w:rsidRDefault="00333FBF" w:rsidP="00917ED2">
            <w:pPr>
              <w:ind w:left="284" w:right="-108"/>
              <w:rPr>
                <w:b/>
                <w:bCs/>
              </w:rPr>
            </w:pPr>
            <w:r w:rsidRPr="00E046DD">
              <w:rPr>
                <w:b/>
                <w:bCs/>
              </w:rPr>
              <w:t>Sor-szám</w:t>
            </w:r>
          </w:p>
        </w:tc>
        <w:tc>
          <w:tcPr>
            <w:tcW w:w="3780" w:type="dxa"/>
            <w:vAlign w:val="center"/>
          </w:tcPr>
          <w:p w:rsidR="00333FBF" w:rsidRPr="00E046DD" w:rsidRDefault="00333FBF" w:rsidP="00917ED2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kockázati tényezők </w:t>
            </w:r>
            <w:r w:rsidRPr="00E046DD">
              <w:rPr>
                <w:b/>
                <w:bCs/>
              </w:rPr>
              <w:t>megnevezése</w:t>
            </w:r>
          </w:p>
        </w:tc>
        <w:tc>
          <w:tcPr>
            <w:tcW w:w="2883" w:type="dxa"/>
            <w:vAlign w:val="center"/>
          </w:tcPr>
          <w:p w:rsidR="00333FBF" w:rsidRPr="00E046DD" w:rsidRDefault="00333FBF" w:rsidP="00917ED2">
            <w:pPr>
              <w:ind w:left="284"/>
              <w:jc w:val="center"/>
              <w:rPr>
                <w:b/>
                <w:bCs/>
              </w:rPr>
            </w:pPr>
            <w:r w:rsidRPr="00E046DD">
              <w:rPr>
                <w:b/>
                <w:bCs/>
              </w:rPr>
              <w:t>Valószínűség prioritása</w:t>
            </w:r>
          </w:p>
        </w:tc>
        <w:tc>
          <w:tcPr>
            <w:tcW w:w="2835" w:type="dxa"/>
            <w:vAlign w:val="center"/>
          </w:tcPr>
          <w:p w:rsidR="00333FBF" w:rsidRPr="00E046DD" w:rsidRDefault="00333FBF" w:rsidP="00917ED2">
            <w:pPr>
              <w:ind w:left="284"/>
              <w:jc w:val="center"/>
              <w:rPr>
                <w:b/>
                <w:bCs/>
              </w:rPr>
            </w:pPr>
            <w:r w:rsidRPr="00E046DD">
              <w:rPr>
                <w:b/>
                <w:bCs/>
              </w:rPr>
              <w:t>Hatás</w:t>
            </w:r>
            <w:r>
              <w:rPr>
                <w:b/>
                <w:bCs/>
              </w:rPr>
              <w:t xml:space="preserve"> prioritása</w:t>
            </w:r>
          </w:p>
        </w:tc>
        <w:tc>
          <w:tcPr>
            <w:tcW w:w="3402" w:type="dxa"/>
            <w:vAlign w:val="center"/>
          </w:tcPr>
          <w:p w:rsidR="00333FBF" w:rsidRDefault="00333FBF" w:rsidP="00917ED2">
            <w:pPr>
              <w:ind w:left="284"/>
              <w:jc w:val="center"/>
              <w:rPr>
                <w:b/>
                <w:bCs/>
              </w:rPr>
            </w:pPr>
            <w:r w:rsidRPr="00E046DD">
              <w:rPr>
                <w:b/>
                <w:bCs/>
              </w:rPr>
              <w:t>Összesített kockázat</w:t>
            </w:r>
            <w:r>
              <w:rPr>
                <w:b/>
                <w:bCs/>
              </w:rPr>
              <w:t>i</w:t>
            </w:r>
          </w:p>
          <w:p w:rsidR="00333FBF" w:rsidRPr="00E046DD" w:rsidRDefault="00333FBF" w:rsidP="00917ED2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besorolása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1.</w:t>
            </w:r>
          </w:p>
        </w:tc>
        <w:tc>
          <w:tcPr>
            <w:tcW w:w="3780" w:type="dxa"/>
          </w:tcPr>
          <w:p w:rsidR="00333FBF" w:rsidRDefault="00333FBF" w:rsidP="00140972">
            <w:pPr>
              <w:ind w:left="1679" w:hanging="1406"/>
            </w:pPr>
            <w:r>
              <w:t>Jogszabályi változások hatása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 w:rsidRPr="001F4880">
              <w:t>magas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 w:rsidRPr="001F4880">
              <w:t>magas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2.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  <w:jc w:val="both"/>
            </w:pPr>
            <w:r>
              <w:t>Bevételek realizálhatósági szintje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 w:rsidRPr="006E6754">
              <w:t>magas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 w:rsidRPr="006E6754">
              <w:t>magas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 w:rsidRPr="006E6754">
              <w:t>magas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3.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</w:pPr>
            <w:r>
              <w:t>Pénzügyi szabálytalanságok bekövetkezésének hatásai</w:t>
            </w:r>
          </w:p>
        </w:tc>
        <w:tc>
          <w:tcPr>
            <w:tcW w:w="2883" w:type="dxa"/>
            <w:vAlign w:val="center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  <w:tc>
          <w:tcPr>
            <w:tcW w:w="2835" w:type="dxa"/>
            <w:vAlign w:val="center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3402" w:type="dxa"/>
            <w:vAlign w:val="center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4.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  <w:jc w:val="both"/>
            </w:pPr>
            <w:r>
              <w:t>Szervezeti változások hatásai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5.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  <w:jc w:val="both"/>
            </w:pPr>
            <w:r>
              <w:t>Belső szabályozás komplexitása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6.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  <w:jc w:val="both"/>
            </w:pPr>
            <w:r>
              <w:t>Kontrolltevékenységek működése</w:t>
            </w:r>
            <w:r w:rsidRPr="003D3321">
              <w:t xml:space="preserve"> 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7.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  <w:jc w:val="both"/>
            </w:pPr>
            <w:r>
              <w:t>Személyi változások hatásai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8.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</w:pPr>
            <w:r>
              <w:t>Alkalmazott munkaerő képzettsége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9.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</w:pPr>
            <w:r>
              <w:t>Tévedések bekövetkezése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>
              <w:t>alacsony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>
              <w:t>közepes</w:t>
            </w:r>
          </w:p>
        </w:tc>
      </w:tr>
      <w:tr w:rsidR="00333FBF">
        <w:trPr>
          <w:jc w:val="center"/>
        </w:trPr>
        <w:tc>
          <w:tcPr>
            <w:tcW w:w="993" w:type="dxa"/>
          </w:tcPr>
          <w:p w:rsidR="00333FBF" w:rsidRDefault="00333FBF" w:rsidP="00917ED2">
            <w:pPr>
              <w:ind w:left="284"/>
            </w:pPr>
            <w:r>
              <w:t>10.</w:t>
            </w:r>
          </w:p>
        </w:tc>
        <w:tc>
          <w:tcPr>
            <w:tcW w:w="3780" w:type="dxa"/>
          </w:tcPr>
          <w:p w:rsidR="00333FBF" w:rsidRDefault="00333FBF" w:rsidP="00917ED2">
            <w:pPr>
              <w:ind w:left="284"/>
            </w:pPr>
            <w:r>
              <w:t>Csalás, korrupció</w:t>
            </w:r>
          </w:p>
        </w:tc>
        <w:tc>
          <w:tcPr>
            <w:tcW w:w="2883" w:type="dxa"/>
          </w:tcPr>
          <w:p w:rsidR="00333FBF" w:rsidRDefault="00333FBF" w:rsidP="00917ED2">
            <w:pPr>
              <w:ind w:left="284"/>
              <w:jc w:val="center"/>
            </w:pPr>
            <w:r>
              <w:t>alacsony</w:t>
            </w:r>
          </w:p>
        </w:tc>
        <w:tc>
          <w:tcPr>
            <w:tcW w:w="2835" w:type="dxa"/>
          </w:tcPr>
          <w:p w:rsidR="00333FBF" w:rsidRDefault="00333FBF" w:rsidP="00917ED2">
            <w:pPr>
              <w:ind w:left="284"/>
              <w:jc w:val="center"/>
            </w:pPr>
            <w:r>
              <w:t>magas</w:t>
            </w:r>
          </w:p>
        </w:tc>
        <w:tc>
          <w:tcPr>
            <w:tcW w:w="3402" w:type="dxa"/>
          </w:tcPr>
          <w:p w:rsidR="00333FBF" w:rsidRDefault="00333FBF" w:rsidP="00917ED2">
            <w:pPr>
              <w:ind w:left="284"/>
              <w:jc w:val="center"/>
            </w:pPr>
            <w:r>
              <w:t>alacsony</w:t>
            </w:r>
          </w:p>
        </w:tc>
      </w:tr>
    </w:tbl>
    <w:p w:rsidR="00333FBF" w:rsidRDefault="00333FBF" w:rsidP="00917ED2">
      <w:pPr>
        <w:ind w:left="284"/>
      </w:pPr>
    </w:p>
    <w:p w:rsidR="00333FBF" w:rsidRDefault="00333FBF" w:rsidP="00CF151E"/>
    <w:p w:rsidR="00333FBF" w:rsidRPr="00964869" w:rsidRDefault="00333FBF" w:rsidP="00CF151E">
      <w:pPr>
        <w:tabs>
          <w:tab w:val="left" w:pos="6290"/>
        </w:tabs>
      </w:pPr>
    </w:p>
    <w:p w:rsidR="00333FBF" w:rsidRDefault="00333FBF"/>
    <w:sectPr w:rsidR="00333FBF" w:rsidSect="001409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FBF" w:rsidRDefault="00333FBF">
      <w:r>
        <w:separator/>
      </w:r>
    </w:p>
  </w:endnote>
  <w:endnote w:type="continuationSeparator" w:id="0">
    <w:p w:rsidR="00333FBF" w:rsidRDefault="0033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erif">
    <w:altName w:val="Sylfaen"/>
    <w:charset w:val="EE"/>
    <w:family w:val="roman"/>
    <w:pitch w:val="variable"/>
    <w:sig w:usb0="E50006FF" w:usb1="5200F9FB" w:usb2="0A04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BF" w:rsidRDefault="00333FBF" w:rsidP="00CB4237">
    <w:pPr>
      <w:pStyle w:val="llb"/>
      <w:ind w:right="360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BF" w:rsidRDefault="00333FBF">
    <w:pPr>
      <w:pStyle w:val="llb"/>
    </w:pPr>
    <w:r>
      <w:rPr>
        <w:rStyle w:val="Oldalszm"/>
      </w:rPr>
      <w:tab/>
    </w:r>
    <w:r>
      <w:rPr>
        <w:rStyle w:val="Oldalszm"/>
      </w:rPr>
      <w:tab/>
    </w:r>
    <w:r>
      <w:rPr>
        <w:rStyle w:val="Oldalszm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BF" w:rsidRDefault="00333FBF" w:rsidP="009F6967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FBF" w:rsidRDefault="00333FBF">
      <w:r>
        <w:separator/>
      </w:r>
    </w:p>
  </w:footnote>
  <w:footnote w:type="continuationSeparator" w:id="0">
    <w:p w:rsidR="00333FBF" w:rsidRDefault="0033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470D"/>
    <w:multiLevelType w:val="hybridMultilevel"/>
    <w:tmpl w:val="0888ABE2"/>
    <w:lvl w:ilvl="0" w:tplc="83A825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42646"/>
    <w:multiLevelType w:val="hybridMultilevel"/>
    <w:tmpl w:val="F6605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52D67"/>
    <w:multiLevelType w:val="hybridMultilevel"/>
    <w:tmpl w:val="277667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DE1521"/>
    <w:multiLevelType w:val="hybridMultilevel"/>
    <w:tmpl w:val="4E92990C"/>
    <w:lvl w:ilvl="0" w:tplc="DB26EEE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C8E47F66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1C6EB5"/>
    <w:multiLevelType w:val="hybridMultilevel"/>
    <w:tmpl w:val="B3C2AE06"/>
    <w:lvl w:ilvl="0" w:tplc="83A825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6AE6"/>
    <w:multiLevelType w:val="hybridMultilevel"/>
    <w:tmpl w:val="ABB601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75E79"/>
    <w:multiLevelType w:val="hybridMultilevel"/>
    <w:tmpl w:val="3A6EE8B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900E2"/>
    <w:multiLevelType w:val="hybridMultilevel"/>
    <w:tmpl w:val="F2DC8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B25D27"/>
    <w:multiLevelType w:val="hybridMultilevel"/>
    <w:tmpl w:val="E01C50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025DC"/>
    <w:multiLevelType w:val="hybridMultilevel"/>
    <w:tmpl w:val="3B36E5CA"/>
    <w:lvl w:ilvl="0" w:tplc="83A825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D63D1D"/>
    <w:multiLevelType w:val="hybridMultilevel"/>
    <w:tmpl w:val="8D70A1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2AA"/>
    <w:multiLevelType w:val="hybridMultilevel"/>
    <w:tmpl w:val="5CF0DB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1C64A9"/>
    <w:multiLevelType w:val="hybridMultilevel"/>
    <w:tmpl w:val="CD1C20CC"/>
    <w:lvl w:ilvl="0" w:tplc="FFFFFFFF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92253B"/>
    <w:multiLevelType w:val="hybridMultilevel"/>
    <w:tmpl w:val="F62690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ED"/>
    <w:rsid w:val="00032B7C"/>
    <w:rsid w:val="00051B98"/>
    <w:rsid w:val="0006613C"/>
    <w:rsid w:val="00070C5D"/>
    <w:rsid w:val="000A2035"/>
    <w:rsid w:val="000B195D"/>
    <w:rsid w:val="000C5990"/>
    <w:rsid w:val="000C747C"/>
    <w:rsid w:val="000D4AC1"/>
    <w:rsid w:val="000E0FA1"/>
    <w:rsid w:val="000F40AA"/>
    <w:rsid w:val="00100F85"/>
    <w:rsid w:val="00111EA7"/>
    <w:rsid w:val="00134EBD"/>
    <w:rsid w:val="00140972"/>
    <w:rsid w:val="0015192D"/>
    <w:rsid w:val="00162720"/>
    <w:rsid w:val="001F4880"/>
    <w:rsid w:val="00202A22"/>
    <w:rsid w:val="002157A6"/>
    <w:rsid w:val="00221CAF"/>
    <w:rsid w:val="00233B0B"/>
    <w:rsid w:val="00241AD1"/>
    <w:rsid w:val="00245078"/>
    <w:rsid w:val="00256BBA"/>
    <w:rsid w:val="00280989"/>
    <w:rsid w:val="002A773F"/>
    <w:rsid w:val="002C661C"/>
    <w:rsid w:val="002E6026"/>
    <w:rsid w:val="00302A6A"/>
    <w:rsid w:val="00333FBF"/>
    <w:rsid w:val="003474D8"/>
    <w:rsid w:val="0035106C"/>
    <w:rsid w:val="0035432D"/>
    <w:rsid w:val="00371B0F"/>
    <w:rsid w:val="0039601D"/>
    <w:rsid w:val="003D166F"/>
    <w:rsid w:val="003D3321"/>
    <w:rsid w:val="003E735B"/>
    <w:rsid w:val="003F0E2A"/>
    <w:rsid w:val="003F1BEE"/>
    <w:rsid w:val="003F4CE8"/>
    <w:rsid w:val="003F638A"/>
    <w:rsid w:val="0044299D"/>
    <w:rsid w:val="004508D7"/>
    <w:rsid w:val="004746B3"/>
    <w:rsid w:val="00493555"/>
    <w:rsid w:val="004B4733"/>
    <w:rsid w:val="004C3241"/>
    <w:rsid w:val="004D05B7"/>
    <w:rsid w:val="004E14DB"/>
    <w:rsid w:val="00503A8D"/>
    <w:rsid w:val="00524132"/>
    <w:rsid w:val="005341D5"/>
    <w:rsid w:val="00535D74"/>
    <w:rsid w:val="00552CB6"/>
    <w:rsid w:val="005557BD"/>
    <w:rsid w:val="00555ABF"/>
    <w:rsid w:val="005612B4"/>
    <w:rsid w:val="00570623"/>
    <w:rsid w:val="00575872"/>
    <w:rsid w:val="005A5720"/>
    <w:rsid w:val="005C7D72"/>
    <w:rsid w:val="005D38DF"/>
    <w:rsid w:val="005F3103"/>
    <w:rsid w:val="005F60F3"/>
    <w:rsid w:val="005F6394"/>
    <w:rsid w:val="0061726A"/>
    <w:rsid w:val="00627EDD"/>
    <w:rsid w:val="00641318"/>
    <w:rsid w:val="00644EEE"/>
    <w:rsid w:val="0065115C"/>
    <w:rsid w:val="00661E09"/>
    <w:rsid w:val="006629B9"/>
    <w:rsid w:val="006655AC"/>
    <w:rsid w:val="006748D1"/>
    <w:rsid w:val="00674D9D"/>
    <w:rsid w:val="00691ECD"/>
    <w:rsid w:val="006A30C2"/>
    <w:rsid w:val="006B5F32"/>
    <w:rsid w:val="006B6189"/>
    <w:rsid w:val="006D337E"/>
    <w:rsid w:val="006E4532"/>
    <w:rsid w:val="006E58A4"/>
    <w:rsid w:val="006E6754"/>
    <w:rsid w:val="006F11C4"/>
    <w:rsid w:val="006F7B3B"/>
    <w:rsid w:val="007042AE"/>
    <w:rsid w:val="00734CE7"/>
    <w:rsid w:val="007370AD"/>
    <w:rsid w:val="00751824"/>
    <w:rsid w:val="00761053"/>
    <w:rsid w:val="007626B9"/>
    <w:rsid w:val="00766326"/>
    <w:rsid w:val="00786AE8"/>
    <w:rsid w:val="00786CC5"/>
    <w:rsid w:val="007877AE"/>
    <w:rsid w:val="007B5988"/>
    <w:rsid w:val="007F0E98"/>
    <w:rsid w:val="00823A37"/>
    <w:rsid w:val="00876FD8"/>
    <w:rsid w:val="00880C62"/>
    <w:rsid w:val="00882D1B"/>
    <w:rsid w:val="00890C15"/>
    <w:rsid w:val="0089115E"/>
    <w:rsid w:val="008A1C8A"/>
    <w:rsid w:val="008C4D0E"/>
    <w:rsid w:val="008D2BDD"/>
    <w:rsid w:val="008F5788"/>
    <w:rsid w:val="009079F7"/>
    <w:rsid w:val="00917ED2"/>
    <w:rsid w:val="009315DE"/>
    <w:rsid w:val="0093359F"/>
    <w:rsid w:val="00964869"/>
    <w:rsid w:val="009C095B"/>
    <w:rsid w:val="009C1D4C"/>
    <w:rsid w:val="009C4C79"/>
    <w:rsid w:val="009E734C"/>
    <w:rsid w:val="009E75C9"/>
    <w:rsid w:val="009F6967"/>
    <w:rsid w:val="00A27DE0"/>
    <w:rsid w:val="00A40F77"/>
    <w:rsid w:val="00A44992"/>
    <w:rsid w:val="00A7027D"/>
    <w:rsid w:val="00A83499"/>
    <w:rsid w:val="00A856AA"/>
    <w:rsid w:val="00A94062"/>
    <w:rsid w:val="00AB08B7"/>
    <w:rsid w:val="00AB5954"/>
    <w:rsid w:val="00AC0EC0"/>
    <w:rsid w:val="00AC22ED"/>
    <w:rsid w:val="00AE54C3"/>
    <w:rsid w:val="00B2254F"/>
    <w:rsid w:val="00B32128"/>
    <w:rsid w:val="00B37B80"/>
    <w:rsid w:val="00B427CE"/>
    <w:rsid w:val="00BA3088"/>
    <w:rsid w:val="00BB7061"/>
    <w:rsid w:val="00BC0500"/>
    <w:rsid w:val="00BC0A69"/>
    <w:rsid w:val="00BC7B6A"/>
    <w:rsid w:val="00BE5E7F"/>
    <w:rsid w:val="00BF3F74"/>
    <w:rsid w:val="00C1673D"/>
    <w:rsid w:val="00C4427F"/>
    <w:rsid w:val="00C44D70"/>
    <w:rsid w:val="00C84125"/>
    <w:rsid w:val="00CB1670"/>
    <w:rsid w:val="00CB3B9F"/>
    <w:rsid w:val="00CB4237"/>
    <w:rsid w:val="00CB6068"/>
    <w:rsid w:val="00CE3317"/>
    <w:rsid w:val="00CE7E80"/>
    <w:rsid w:val="00CF151E"/>
    <w:rsid w:val="00D07EAD"/>
    <w:rsid w:val="00D22238"/>
    <w:rsid w:val="00D4090E"/>
    <w:rsid w:val="00D470CB"/>
    <w:rsid w:val="00D53143"/>
    <w:rsid w:val="00D65E99"/>
    <w:rsid w:val="00D92DED"/>
    <w:rsid w:val="00D95EC7"/>
    <w:rsid w:val="00DA029D"/>
    <w:rsid w:val="00DB0297"/>
    <w:rsid w:val="00DD6D1B"/>
    <w:rsid w:val="00E016B3"/>
    <w:rsid w:val="00E03BBA"/>
    <w:rsid w:val="00E046DD"/>
    <w:rsid w:val="00E1482B"/>
    <w:rsid w:val="00E23EA7"/>
    <w:rsid w:val="00E40D42"/>
    <w:rsid w:val="00E54244"/>
    <w:rsid w:val="00E75C22"/>
    <w:rsid w:val="00E7654D"/>
    <w:rsid w:val="00EA0E16"/>
    <w:rsid w:val="00EA373E"/>
    <w:rsid w:val="00EC32D2"/>
    <w:rsid w:val="00F1226E"/>
    <w:rsid w:val="00F153EF"/>
    <w:rsid w:val="00F21642"/>
    <w:rsid w:val="00F23819"/>
    <w:rsid w:val="00F956F6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E64E69"/>
  <w15:docId w15:val="{FD4C7BE0-DA49-466F-9AC0-B65F644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2E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F151E"/>
    <w:pPr>
      <w:keepNext/>
      <w:autoSpaceDE w:val="0"/>
      <w:autoSpaceDN w:val="0"/>
      <w:outlineLvl w:val="0"/>
    </w:pPr>
    <w:rPr>
      <w:b/>
      <w:bCs/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9"/>
    <w:qFormat/>
    <w:rsid w:val="00CF151E"/>
    <w:pPr>
      <w:keepNext/>
      <w:autoSpaceDE w:val="0"/>
      <w:autoSpaceDN w:val="0"/>
      <w:jc w:val="center"/>
      <w:outlineLvl w:val="1"/>
    </w:pPr>
    <w:rPr>
      <w:b/>
      <w:bCs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CF151E"/>
    <w:pPr>
      <w:keepNext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29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29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29F7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Webestblzat2">
    <w:name w:val="Table Web 2"/>
    <w:basedOn w:val="Normltblzat"/>
    <w:uiPriority w:val="99"/>
    <w:rsid w:val="00AC22E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basedOn w:val="Bekezdsalapbettpusa"/>
    <w:uiPriority w:val="99"/>
    <w:rsid w:val="00AC22E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D38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29F7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CF151E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B29F7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CF151E"/>
    <w:pPr>
      <w:autoSpaceDE w:val="0"/>
      <w:autoSpaceDN w:val="0"/>
      <w:ind w:left="2880" w:hanging="2880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B29F7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F151E"/>
    <w:pPr>
      <w:autoSpaceDE w:val="0"/>
      <w:autoSpaceDN w:val="0"/>
      <w:jc w:val="center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B29F7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CF151E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29F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F151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rsid w:val="002B29F7"/>
    <w:rPr>
      <w:sz w:val="24"/>
      <w:szCs w:val="24"/>
    </w:rPr>
  </w:style>
  <w:style w:type="character" w:styleId="Oldalszm">
    <w:name w:val="page number"/>
    <w:basedOn w:val="Bekezdsalapbettpusa"/>
    <w:uiPriority w:val="99"/>
    <w:rsid w:val="00CF151E"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uiPriority w:val="99"/>
    <w:rsid w:val="00EA37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Bekezdsalapbettpusa"/>
    <w:uiPriority w:val="99"/>
    <w:rsid w:val="00DA029D"/>
  </w:style>
  <w:style w:type="character" w:styleId="Kiemels">
    <w:name w:val="Emphasis"/>
    <w:basedOn w:val="Bekezdsalapbettpusa"/>
    <w:uiPriority w:val="99"/>
    <w:qFormat/>
    <w:rsid w:val="00DA029D"/>
    <w:rPr>
      <w:i/>
      <w:iCs/>
    </w:rPr>
  </w:style>
  <w:style w:type="paragraph" w:styleId="Nincstrkz">
    <w:name w:val="No Spacing"/>
    <w:link w:val="NincstrkzChar"/>
    <w:uiPriority w:val="99"/>
    <w:qFormat/>
    <w:rsid w:val="00D07EAD"/>
    <w:rPr>
      <w:rFonts w:ascii="Calibri" w:hAnsi="Calibri" w:cs="Calibri"/>
      <w:lang w:val="en-US" w:eastAsia="en-US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D07EAD"/>
    <w:rPr>
      <w:rFonts w:ascii="Calibri" w:hAnsi="Calibri" w:cs="Calibri"/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99"/>
    <w:qFormat/>
    <w:rsid w:val="003F4CE8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ormlWeb">
    <w:name w:val="Normal (Web)"/>
    <w:basedOn w:val="Norml"/>
    <w:rsid w:val="004D05B7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9149-84A9-4CE6-BAE4-E738E0B2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1538</Words>
  <Characters>11699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KeresztesiEne</dc:creator>
  <cp:keywords/>
  <dc:description/>
  <cp:lastModifiedBy>Fronto</cp:lastModifiedBy>
  <cp:revision>3</cp:revision>
  <cp:lastPrinted>2019-12-11T16:36:00Z</cp:lastPrinted>
  <dcterms:created xsi:type="dcterms:W3CDTF">2019-12-12T07:04:00Z</dcterms:created>
  <dcterms:modified xsi:type="dcterms:W3CDTF">2019-12-12T14:03:00Z</dcterms:modified>
</cp:coreProperties>
</file>