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1C8A" w:rsidRDefault="00907384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Részletes indokolás</w:t>
      </w:r>
    </w:p>
    <w:p w:rsidR="00AA1C8A" w:rsidRDefault="00AA1C8A">
      <w:pPr>
        <w:jc w:val="center"/>
        <w:rPr>
          <w:b/>
          <w:sz w:val="28"/>
          <w:szCs w:val="28"/>
        </w:rPr>
      </w:pPr>
    </w:p>
    <w:p w:rsidR="00AA1C8A" w:rsidRDefault="00AA1C8A">
      <w:pPr>
        <w:jc w:val="center"/>
        <w:rPr>
          <w:sz w:val="28"/>
          <w:szCs w:val="28"/>
        </w:rPr>
      </w:pPr>
    </w:p>
    <w:p w:rsidR="00AA1C8A" w:rsidRDefault="00907384">
      <w:pPr>
        <w:jc w:val="center"/>
        <w:rPr>
          <w:sz w:val="28"/>
          <w:szCs w:val="28"/>
        </w:rPr>
      </w:pPr>
      <w:r>
        <w:rPr>
          <w:sz w:val="28"/>
          <w:szCs w:val="28"/>
        </w:rPr>
        <w:t>Csorvás Város Önkormányzata Képviselő-testületének az önkormányzat 2019. évi költségvetéséről szóló …/2019.(…...) önkormányzati rendelet-tervezetéhez</w:t>
      </w:r>
    </w:p>
    <w:p w:rsidR="00AA1C8A" w:rsidRDefault="00AA1C8A"/>
    <w:p w:rsidR="00AA1C8A" w:rsidRDefault="00AA1C8A"/>
    <w:p w:rsidR="00AA1C8A" w:rsidRDefault="00AA1C8A"/>
    <w:p w:rsidR="00AA1C8A" w:rsidRDefault="00907384">
      <w:pPr>
        <w:spacing w:after="120"/>
        <w:rPr>
          <w:b/>
        </w:rPr>
      </w:pPr>
      <w:r>
        <w:rPr>
          <w:b/>
        </w:rPr>
        <w:t>A rendelet-tervezet 1. §-ához</w:t>
      </w:r>
    </w:p>
    <w:p w:rsidR="00AA1C8A" w:rsidRDefault="00907384">
      <w:pPr>
        <w:jc w:val="both"/>
      </w:pPr>
      <w:r>
        <w:t>A rendelet-tervezet 1. §-a határozza meg a rendelet személyi hatályát, és a költségvetés szerkezetének címrendjét, az 1. melléklet szerint.</w:t>
      </w:r>
    </w:p>
    <w:p w:rsidR="00AA1C8A" w:rsidRDefault="00AA1C8A"/>
    <w:p w:rsidR="00AA1C8A" w:rsidRDefault="00907384">
      <w:pPr>
        <w:spacing w:after="120"/>
        <w:rPr>
          <w:b/>
        </w:rPr>
      </w:pPr>
      <w:r>
        <w:rPr>
          <w:b/>
        </w:rPr>
        <w:t>A rendelet-tervezet 2. §-ához</w:t>
      </w:r>
    </w:p>
    <w:p w:rsidR="00AA1C8A" w:rsidRDefault="00907384">
      <w:pPr>
        <w:jc w:val="both"/>
      </w:pPr>
      <w:r>
        <w:t>A rendelet-tervezet 2. §-a határozza meg az önkormányzat és az intézményei együttes bevételi és kiadási főösszegét, 979.516 ezer Ft összegben.</w:t>
      </w:r>
    </w:p>
    <w:p w:rsidR="00AA1C8A" w:rsidRDefault="00AA1C8A">
      <w:pPr>
        <w:jc w:val="both"/>
      </w:pPr>
    </w:p>
    <w:p w:rsidR="00AA1C8A" w:rsidRDefault="00907384">
      <w:pPr>
        <w:spacing w:after="120"/>
        <w:rPr>
          <w:b/>
        </w:rPr>
      </w:pPr>
      <w:r>
        <w:rPr>
          <w:b/>
        </w:rPr>
        <w:t>A rendelet-tervezet 3. §-ához</w:t>
      </w:r>
    </w:p>
    <w:p w:rsidR="00AA1C8A" w:rsidRDefault="00907384">
      <w:pPr>
        <w:jc w:val="both"/>
      </w:pPr>
      <w:r>
        <w:t>A rendelet-tervezet 3. §-a határozza meg a mellékletek felsorolását a következők szerint:</w:t>
      </w:r>
    </w:p>
    <w:p w:rsidR="00AA1C8A" w:rsidRDefault="00907384">
      <w:pPr>
        <w:spacing w:before="120" w:after="120"/>
        <w:jc w:val="both"/>
      </w:pPr>
      <w:r>
        <w:rPr>
          <w:u w:val="single"/>
        </w:rPr>
        <w:t>1.  melléklet:</w:t>
      </w:r>
      <w:r>
        <w:t xml:space="preserve"> Csorvás Város Önkormányzata címrendjének meghatározását tartalmazza.</w:t>
      </w:r>
    </w:p>
    <w:p w:rsidR="00AA1C8A" w:rsidRDefault="00907384" w:rsidP="00907384">
      <w:pPr>
        <w:spacing w:before="120" w:after="120"/>
        <w:jc w:val="both"/>
      </w:pPr>
      <w:r>
        <w:rPr>
          <w:u w:val="single"/>
        </w:rPr>
        <w:t>2. melléklet:</w:t>
      </w:r>
      <w:r>
        <w:t xml:space="preserve"> Csorvás Város Önkormányzata összesített bevételi forrásait, és kiadási </w:t>
      </w:r>
      <w:r w:rsidR="007B3CF8">
        <w:t>előirányzatait</w:t>
      </w:r>
      <w:r>
        <w:t xml:space="preserve"> tartalmazza kötelező, önként vállalt, és igazgatási feladatok szerinti bontásban.</w:t>
      </w:r>
    </w:p>
    <w:p w:rsidR="00AA1C8A" w:rsidRDefault="00907384">
      <w:pPr>
        <w:jc w:val="both"/>
      </w:pPr>
      <w:r>
        <w:rPr>
          <w:u w:val="single"/>
        </w:rPr>
        <w:t>3. melléklet:</w:t>
      </w:r>
      <w:r>
        <w:t xml:space="preserve"> Csorvás Város Önkormányzata bevételeit tartalmazza címek, alcímek, előirányzat-csoportok és kiemelt előirányzatok szerinti megoszlásban, kötelező, önként vállalt, és igazgatási feladatok szerinti bontásban. </w:t>
      </w:r>
    </w:p>
    <w:p w:rsidR="00AA1C8A" w:rsidRDefault="00907384">
      <w:pPr>
        <w:spacing w:before="120" w:after="120"/>
        <w:jc w:val="both"/>
      </w:pPr>
      <w:r>
        <w:rPr>
          <w:u w:val="single"/>
        </w:rPr>
        <w:t>4. melléklet:</w:t>
      </w:r>
      <w:r>
        <w:t xml:space="preserve"> A Csorvási Polgármesteri Hivatal bevételeit tartalmazza címek, alcímek, előirányzat-csoportok és kiemelt előirányzatok szerinti megoszlásban, kötelező, önként vállalt, és igazgatási feladatok szerinti bontásban. </w:t>
      </w:r>
    </w:p>
    <w:p w:rsidR="00AA1C8A" w:rsidRDefault="00907384">
      <w:pPr>
        <w:jc w:val="both"/>
      </w:pPr>
      <w:r>
        <w:rPr>
          <w:u w:val="single"/>
        </w:rPr>
        <w:t>5. melléklet:</w:t>
      </w:r>
      <w:r>
        <w:t xml:space="preserve"> A Csorvás Város Önkormányzatának Óvodája és Bölcsődéje bevételeit tartalmazza, címek, alcímek, előirányzat-csoportok és kiemelt előirányzatok szerinti megoszlásban, kötelező, önként vállalt, és igazgatási feladatok szerinti bontásban.</w:t>
      </w:r>
    </w:p>
    <w:p w:rsidR="00AA1C8A" w:rsidRDefault="00907384">
      <w:pPr>
        <w:spacing w:before="120" w:after="120"/>
        <w:jc w:val="both"/>
      </w:pPr>
      <w:r>
        <w:rPr>
          <w:u w:val="single"/>
        </w:rPr>
        <w:t>6.  melléklet:</w:t>
      </w:r>
      <w:r>
        <w:t xml:space="preserve"> A Csorvás Város Önkormányzatának Egyesített Szociális Intézménye bevételeit tartalmazza címek, alcímek, előirányzat-csoportok és kiemelt előirányzatok szerinti megoszlásban, kötelező, önként vállalt, és igazgatási feladatok szerinti bontásban.</w:t>
      </w:r>
    </w:p>
    <w:p w:rsidR="00AA1C8A" w:rsidRDefault="00907384">
      <w:pPr>
        <w:jc w:val="both"/>
      </w:pPr>
      <w:r>
        <w:rPr>
          <w:u w:val="single"/>
        </w:rPr>
        <w:t>7. melléklet:</w:t>
      </w:r>
      <w:r>
        <w:t xml:space="preserve"> Csorvás Város Önkormányzata kiadásait tartalmazza címek, alcímek, előirányzat-csoportok és kiemelt előirányzatok szerinti megoszlásban, kötelező, önként vállalt, és igazgatási feladatok szerinti bontásban.</w:t>
      </w:r>
    </w:p>
    <w:p w:rsidR="00AA1C8A" w:rsidRDefault="00907384">
      <w:pPr>
        <w:spacing w:before="120" w:after="120"/>
        <w:jc w:val="both"/>
      </w:pPr>
      <w:r>
        <w:rPr>
          <w:u w:val="single"/>
        </w:rPr>
        <w:t>8. melléklet:</w:t>
      </w:r>
      <w:r>
        <w:t xml:space="preserve"> A Csorvási Polgármesteri Hivatal kiadásait tartalmazza címek, alcímek, előirányzat-csoportok és kiemelt előirányzatok szerinti megoszlásban, kötelező, önként vállalt, és igazgatási feladatok szerinti bontásban. </w:t>
      </w:r>
    </w:p>
    <w:p w:rsidR="00AA1C8A" w:rsidRDefault="00907384">
      <w:pPr>
        <w:spacing w:before="120" w:after="120"/>
        <w:jc w:val="both"/>
      </w:pPr>
      <w:r>
        <w:rPr>
          <w:u w:val="single"/>
        </w:rPr>
        <w:t>9. melléklet:</w:t>
      </w:r>
      <w:r>
        <w:t xml:space="preserve"> A Csorvás Város Önkormányzatának Óvodája és Bölcsődéje kiadásait tartalmazza címek, alcímek, előirányzat-csoportok és kiemelt előirányzatok szerinti megoszlásban, kötelező, önként vállalt, és igazgatási feladatok szerinti bontásban.</w:t>
      </w:r>
    </w:p>
    <w:p w:rsidR="00AA1C8A" w:rsidRDefault="00907384">
      <w:pPr>
        <w:jc w:val="both"/>
      </w:pPr>
      <w:r>
        <w:rPr>
          <w:u w:val="single"/>
        </w:rPr>
        <w:lastRenderedPageBreak/>
        <w:t>10. melléklet:</w:t>
      </w:r>
      <w:r>
        <w:t xml:space="preserve"> A Csorvás Város Önkormányzatának Egyesített Szociális Intézménye kiadásait tartalmazza címek, alcímek, előirányzat-csoportok és kiemelt előirányzatok szerinti megoszlásban, kötelező, önként vállalt, és igazgatási feladatok szerinti bontásban.</w:t>
      </w:r>
    </w:p>
    <w:p w:rsidR="00AA1C8A" w:rsidRDefault="00907384">
      <w:pPr>
        <w:spacing w:before="120" w:after="120"/>
        <w:jc w:val="both"/>
      </w:pPr>
      <w:r>
        <w:rPr>
          <w:u w:val="single"/>
        </w:rPr>
        <w:t>11. melléklet:</w:t>
      </w:r>
      <w:r>
        <w:t xml:space="preserve"> Az Önkormányzat 2019. évi működési célú pénzeszköz átadásait tartalmazza államháztartáson belülre és kívülre. Ez a melléklet tartalmazza a közvetett támogatásokat is.</w:t>
      </w:r>
    </w:p>
    <w:p w:rsidR="00AA1C8A" w:rsidRDefault="00907384">
      <w:pPr>
        <w:spacing w:before="120" w:after="120"/>
        <w:jc w:val="both"/>
      </w:pPr>
      <w:r>
        <w:rPr>
          <w:u w:val="single"/>
        </w:rPr>
        <w:t>12. melléklet:</w:t>
      </w:r>
      <w:r>
        <w:t xml:space="preserve"> A rendelet-tervezet 2. §-ában megjelölt összesített bevételi és kiadási főösszeget az önkormányzati mérlegben is ki kell mutatni, működési és felhalmozási bevételek és kiadások tekintetében. Ezt tartalmazza a melléklet.</w:t>
      </w:r>
    </w:p>
    <w:p w:rsidR="00AA1C8A" w:rsidRDefault="00907384">
      <w:pPr>
        <w:spacing w:after="120"/>
        <w:rPr>
          <w:b/>
        </w:rPr>
      </w:pPr>
      <w:r>
        <w:rPr>
          <w:b/>
        </w:rPr>
        <w:t>A rendelet-tervezet 4. §-ához</w:t>
      </w:r>
    </w:p>
    <w:p w:rsidR="00AA1C8A" w:rsidRDefault="00907384">
      <w:pPr>
        <w:spacing w:after="120"/>
        <w:jc w:val="both"/>
      </w:pPr>
      <w:r>
        <w:t>A rendelet-tervezet 4. §-a határozza meg az Önkormányzat és intézményei által foglalkoztatottak létszámát, a 13. melléklet szerint.</w:t>
      </w:r>
    </w:p>
    <w:p w:rsidR="00AA1C8A" w:rsidRDefault="00907384">
      <w:pPr>
        <w:spacing w:after="120"/>
        <w:rPr>
          <w:b/>
        </w:rPr>
      </w:pPr>
      <w:r>
        <w:rPr>
          <w:b/>
        </w:rPr>
        <w:t>A rendelet-tervezet 5. §-ához</w:t>
      </w:r>
    </w:p>
    <w:p w:rsidR="00AA1C8A" w:rsidRDefault="00907384">
      <w:pPr>
        <w:spacing w:before="120" w:after="120"/>
      </w:pPr>
      <w:r>
        <w:t>A rendelet-tervezet 5. §-a határozza meg az Önkormányzat felújítási és beruházási kiadásait a 14. melléklet szerint.</w:t>
      </w:r>
    </w:p>
    <w:p w:rsidR="00AA1C8A" w:rsidRDefault="00907384">
      <w:pPr>
        <w:spacing w:after="120"/>
        <w:rPr>
          <w:b/>
        </w:rPr>
      </w:pPr>
      <w:r>
        <w:rPr>
          <w:b/>
        </w:rPr>
        <w:t>A rendelet-tervezet 6. §-ához</w:t>
      </w:r>
    </w:p>
    <w:p w:rsidR="00AA1C8A" w:rsidRDefault="00907384">
      <w:pPr>
        <w:spacing w:after="120"/>
        <w:jc w:val="both"/>
      </w:pPr>
      <w:r>
        <w:t>A rendelet-tervezet 6. §-a határozza meg az előirányzat felhasználási ütemtervet, a 15. melléklet szerint.</w:t>
      </w:r>
    </w:p>
    <w:p w:rsidR="00AA1C8A" w:rsidRDefault="00907384">
      <w:pPr>
        <w:spacing w:after="120"/>
        <w:rPr>
          <w:b/>
        </w:rPr>
      </w:pPr>
      <w:r>
        <w:rPr>
          <w:b/>
        </w:rPr>
        <w:t>A rendelet-tervezet 7. §-ához</w:t>
      </w:r>
    </w:p>
    <w:p w:rsidR="00AA1C8A" w:rsidRDefault="00907384">
      <w:pPr>
        <w:spacing w:after="120"/>
        <w:jc w:val="both"/>
      </w:pPr>
      <w:r>
        <w:t>A rendelet-tervezet 7. §-a határozza meg a likviditási ütemtervet, a 16. melléklet szerint.</w:t>
      </w:r>
    </w:p>
    <w:p w:rsidR="00AA1C8A" w:rsidRDefault="00907384">
      <w:pPr>
        <w:spacing w:after="120"/>
        <w:jc w:val="both"/>
        <w:rPr>
          <w:b/>
        </w:rPr>
      </w:pPr>
      <w:r>
        <w:rPr>
          <w:b/>
        </w:rPr>
        <w:t>A rendelet-tervezet 7/A. §-ához</w:t>
      </w:r>
    </w:p>
    <w:p w:rsidR="00AA1C8A" w:rsidRDefault="00907384">
      <w:pPr>
        <w:spacing w:after="120"/>
        <w:jc w:val="both"/>
        <w:rPr>
          <w:b/>
        </w:rPr>
      </w:pPr>
      <w:r>
        <w:t>A rendelet-tervezet 7/A. §-a határozza meg a polgármester forrásfelhasználási lehetősége maximális mértékét, és az e körben hozott döntéséről szóló tájékoztatási kötelezettséget.</w:t>
      </w:r>
    </w:p>
    <w:p w:rsidR="00AA1C8A" w:rsidRDefault="00907384">
      <w:pPr>
        <w:spacing w:after="120"/>
        <w:jc w:val="both"/>
        <w:rPr>
          <w:b/>
        </w:rPr>
      </w:pPr>
      <w:r>
        <w:rPr>
          <w:b/>
        </w:rPr>
        <w:t>A rendelet-tervezet 7/B. §-ához</w:t>
      </w:r>
    </w:p>
    <w:p w:rsidR="00AA1C8A" w:rsidRDefault="00907384">
      <w:pPr>
        <w:spacing w:after="120"/>
        <w:jc w:val="both"/>
      </w:pPr>
      <w:r>
        <w:t>A rendelet-tervezet 7/B. §-a határozza meg a Képviselő-testület hatáskörét az előirányzatok módosítására, és a címek közötti átcsoportosításra.</w:t>
      </w:r>
    </w:p>
    <w:p w:rsidR="00AA1C8A" w:rsidRDefault="00907384">
      <w:pPr>
        <w:spacing w:after="120"/>
        <w:jc w:val="both"/>
        <w:rPr>
          <w:b/>
        </w:rPr>
      </w:pPr>
      <w:r>
        <w:rPr>
          <w:b/>
        </w:rPr>
        <w:t>A rendelet-tervezet 8. §-ához</w:t>
      </w:r>
    </w:p>
    <w:p w:rsidR="00AA1C8A" w:rsidRDefault="00907384">
      <w:pPr>
        <w:spacing w:after="120"/>
        <w:jc w:val="both"/>
      </w:pPr>
      <w:r>
        <w:t>A rendelet-tervezet 8. §-a határozza meg, hogy a Képviselő-testület a Csorvási Polgármesteri Hivatalnál foglalkoztatott köztisztviselők illetményalapját – a belügyminiszter 2019. évi „Kiegyenlítő bérrendezési alap támogatásra” kiírt pályázata alapján rendelkezésre álló forrás terhére - 2019. évre vonatkozóan 46.380,- Ft-ban határozza meg.</w:t>
      </w:r>
    </w:p>
    <w:p w:rsidR="00AA1C8A" w:rsidRDefault="00907384">
      <w:pPr>
        <w:spacing w:after="120"/>
        <w:rPr>
          <w:b/>
        </w:rPr>
      </w:pPr>
      <w:r>
        <w:rPr>
          <w:b/>
        </w:rPr>
        <w:t>A rendelet-tervezet 9. §-ához</w:t>
      </w:r>
    </w:p>
    <w:p w:rsidR="00AA1C8A" w:rsidRDefault="00907384">
      <w:pPr>
        <w:spacing w:after="120"/>
      </w:pPr>
      <w:r>
        <w:t>A rendelet-tervezet 9. §-a a hatályba léptető rendelkezést tartalmazza.</w:t>
      </w:r>
    </w:p>
    <w:p w:rsidR="00AA1C8A" w:rsidRDefault="00AA1C8A">
      <w:pPr>
        <w:spacing w:before="120" w:after="120"/>
        <w:jc w:val="both"/>
      </w:pPr>
    </w:p>
    <w:sectPr w:rsidR="00AA1C8A">
      <w:headerReference w:type="default" r:id="rId6"/>
      <w:footerReference w:type="default" r:id="rId7"/>
      <w:headerReference w:type="first" r:id="rId8"/>
      <w:footerReference w:type="first" r:id="rId9"/>
      <w:endnotePr>
        <w:numFmt w:val="decimal"/>
      </w:endnotePr>
      <w:pgSz w:w="11906" w:h="16838"/>
      <w:pgMar w:top="1417" w:right="1417" w:bottom="1417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2CF8" w:rsidRDefault="00907384">
      <w:r>
        <w:separator/>
      </w:r>
    </w:p>
  </w:endnote>
  <w:endnote w:type="continuationSeparator" w:id="0">
    <w:p w:rsidR="000B2CF8" w:rsidRDefault="00907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1C8A" w:rsidRDefault="00AA1C8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1C8A" w:rsidRDefault="00AA1C8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2CF8" w:rsidRDefault="00907384">
      <w:r>
        <w:separator/>
      </w:r>
    </w:p>
  </w:footnote>
  <w:footnote w:type="continuationSeparator" w:id="0">
    <w:p w:rsidR="000B2CF8" w:rsidRDefault="009073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1C8A" w:rsidRDefault="00907384">
    <w:pPr>
      <w:pStyle w:val="lfej"/>
    </w:pPr>
    <w:r>
      <mc:AlternateContent>
        <mc:Choice Requires="wps">
          <w:drawing>
            <wp:anchor distT="0" distB="0" distL="0" distR="0" simplePos="0" relativeHeight="251658241" behindDoc="0" locked="0" layoutInCell="0" hidden="0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14300" cy="175260"/>
              <wp:effectExtent l="0" t="0" r="0" b="0"/>
              <wp:wrapSquare wrapText="bothSides"/>
              <wp:docPr id="1" name="Szövegdoboz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extLst>
                        <a:ext uri="smNativeData">
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val="SMDATA_14_/ChvXBMAAAAlAAAAEgAAAE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CCLgAAxkEAAAACAAAJAAAABAAAAAAAAAAMAAAAEAAAAAAAAAAAAAAAA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AAAAAAQ4gAAQAAAAAAAAAACAAAAAQAAAAAAAAAAAAAAAgAAAAEAAAC0AAAAFAEAAAAAAADnFgAAxQIAAA=="/>
                        </a:ext>
                      </a:extLst>
                    </wps:cNvSpPr>
                    <wps:spPr>
                      <a:xfrm>
                        <a:off x="0" y="0"/>
                        <a:ext cx="114300" cy="175260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</wps:spPr>
                    <wps:txbx>
                      <w:txbxContent>
                        <w:p w:rsidR="00AA1C8A" w:rsidRDefault="00907384">
                          <w:pPr>
                            <w:pStyle w:val="lfej"/>
                            <w:rPr>
                              <w:rStyle w:val="Oldalszm"/>
                            </w:rPr>
                          </w:pPr>
                          <w:r>
                            <w:rPr>
                              <w:rStyle w:val="Oldalszm"/>
                            </w:rPr>
                            <w:fldChar w:fldCharType="begin"/>
                          </w:r>
                          <w:r>
                            <w:rPr>
                              <w:rStyle w:val="Oldalszm"/>
                            </w:rPr>
                            <w:instrText xml:space="preserve"> PAGE </w:instrText>
                          </w:r>
                          <w:r>
                            <w:rPr>
                              <w:rStyle w:val="Oldalszm"/>
                            </w:rPr>
                            <w:fldChar w:fldCharType="separate"/>
                          </w:r>
                          <w:r>
                            <w:rPr>
                              <w:rStyle w:val="Oldalszm"/>
                            </w:rPr>
                            <w:t>2</w:t>
                          </w:r>
                          <w:r>
                            <w:rPr>
                              <w:rStyle w:val="Oldalszm"/>
                            </w:rPr>
                            <w:fldChar w:fldCharType="end"/>
                          </w:r>
                        </w:p>
                      </w:txbxContent>
                    </wps:txbx>
                    <wps:bodyPr spcFirstLastPara="1" vertOverflow="clip" horzOverflow="clip" wrap="none" lIns="0" tIns="0" rIns="0" bIns="0" upright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zövegdoboz1" o:spid="_x0000_s1026" type="#_x0000_t202" style="position:absolute;margin-left:0;margin-top:.05pt;width:9pt;height:13.8pt;z-index:251658241;visibility:visible;mso-wrap-style:non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eUVBgIAAAkEAAAOAAAAZHJzL2Uyb0RvYy54bWysU8GO0zAQvSPxD5bvNEmBXRQ1XYFWRUir&#10;7kpdxNl1nMSS7bFst0n7YfwAP8bYSbpLuSEuzjgzfjPvPXt1N2hFjsJ5CaaixSKnRBgOtTRtRb8/&#10;b959osQHZmqmwIiKnoSnd+u3b1a9LcUSOlC1cARBjC97W9EuBFtmmeed0MwvwAqDyQacZgG3rs1q&#10;x3pE1ypb5vlN1oOrrQMuvMe/92OSrhN+0wgeHpvGi0BURXG2kFaX1n1cs/WKla1jtpN8GoP9wxSa&#10;SYNNL1D3LDBycPIvKC25Aw9NWHDQGTSN5CJxQDZFfsVm1zErEhcUx9uLTP7/wfLt8ckRWaN3lBim&#10;0aLd+dfPo2hr2MO5iAL11pdYt7NYGYYvMMTiSFYM4cGHKRrper1lQR5FFCCezV6qslc4I6hHxHh6&#10;aJyOX5SDIDj6dLp4gz0Ijx2LD+9zzHBMFbcflzfJO4SfD1vnw1cBmsSgog6tT0OyI844TjKXxF4G&#10;NlKpZL8ypEfQ5S3i/5FCdGWQQxx8nDVGYdgPkyp7qE8oird8I7HrA/PhiTm8QCgmPorwiEujANG5&#10;kpaSDtz5+l+Pl6+iBl8HJeqbQW/jPZ0DNwf7OThYJ9sOGY4eRE7Pww/m7EQ8oGJbmK8OK6/4j7WR&#10;prefDwFVSOJEYiObiS/et+Te9Dain6/3qerlBa9/AwAA//8DAFBLAwQUAAYACAAAACEAIHz/x9oA&#10;AAADAQAADwAAAGRycy9kb3ducmV2LnhtbEyPwU7DMBBE70j8g7WVuCDqNAdShThVRcWFC7SFiqMb&#10;L0mEvY5ip035ejancpyd1cybYjU6K07Yh9aTgsU8AYFUedNSreBj//KwBBGiJqOtJ1RwwQCr8vam&#10;0LnxZ9riaRdrwSEUcq2gibHLpQxVg06Hue+Q2Pv2vdORZV9L0+szhzsr0yR5lE63xA2N7vC5wepn&#10;NzgFm8ubHRbvr6H9os0v3R8O++wzVepuNq6fQEQc4/UZJnxGh5KZjn4gE4RVwEPidBWTt2R1VJBm&#10;GciykP/Zyz8AAAD//wMAUEsBAi0AFAAGAAgAAAAhALaDOJL+AAAA4QEAABMAAAAAAAAAAAAAAAAA&#10;AAAAAFtDb250ZW50X1R5cGVzXS54bWxQSwECLQAUAAYACAAAACEAOP0h/9YAAACUAQAACwAAAAAA&#10;AAAAAAAAAAAvAQAAX3JlbHMvLnJlbHNQSwECLQAUAAYACAAAACEAwP3lFQYCAAAJBAAADgAAAAAA&#10;AAAAAAAAAAAuAgAAZHJzL2Uyb0RvYy54bWxQSwECLQAUAAYACAAAACEAIHz/x9oAAAADAQAADwAA&#10;AAAAAAAAAAAAAABgBAAAZHJzL2Rvd25yZXYueG1sUEsFBgAAAAAEAAQA8wAAAGcFAAAAAA==&#10;" o:allowincell="f" filled="f" stroked="f" strokeweight="1pt">
              <v:textbox style="mso-fit-shape-to-text:t" inset="0,0,0,0">
                <w:txbxContent>
                  <w:p w:rsidR="00AA1C8A" w:rsidRDefault="00907384">
                    <w:pPr>
                      <w:pStyle w:val="lfej"/>
                      <w:rPr>
                        <w:rStyle w:val="Oldalszm"/>
                      </w:rPr>
                    </w:pPr>
                    <w:r>
                      <w:rPr>
                        <w:rStyle w:val="Oldalszm"/>
                      </w:rPr>
                      <w:fldChar w:fldCharType="begin"/>
                    </w:r>
                    <w:r>
                      <w:rPr>
                        <w:rStyle w:val="Oldalszm"/>
                      </w:rPr>
                      <w:instrText xml:space="preserve"> PAGE </w:instrText>
                    </w:r>
                    <w:r>
                      <w:rPr>
                        <w:rStyle w:val="Oldalszm"/>
                      </w:rPr>
                      <w:fldChar w:fldCharType="separate"/>
                    </w:r>
                    <w:r>
                      <w:rPr>
                        <w:rStyle w:val="Oldalszm"/>
                      </w:rPr>
                      <w:t>2</w:t>
                    </w:r>
                    <w:r>
                      <w:rPr>
                        <w:rStyle w:val="Oldalszm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1C8A" w:rsidRDefault="00AA1C8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283"/>
  <w:drawingGridVerticalSpacing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C8A"/>
    <w:rsid w:val="000B2CF8"/>
    <w:rsid w:val="006F199F"/>
    <w:rsid w:val="007B3CF8"/>
    <w:rsid w:val="00907384"/>
    <w:rsid w:val="00A0508D"/>
    <w:rsid w:val="00AA1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788F0A-3408-41EA-9F29-C75B32C4E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noProof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pPr>
      <w:pBdr>
        <w:top w:val="nil"/>
        <w:left w:val="nil"/>
        <w:bottom w:val="nil"/>
        <w:right w:val="nil"/>
        <w:between w:val="nil"/>
      </w:pBdr>
    </w:pPr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qFormat/>
    <w:pPr>
      <w:tabs>
        <w:tab w:val="center" w:pos="4536"/>
        <w:tab w:val="right" w:pos="9072"/>
      </w:tabs>
    </w:pPr>
  </w:style>
  <w:style w:type="character" w:styleId="Oldalszm">
    <w:name w:val="page number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589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Részletes indokolás</vt:lpstr>
    </vt:vector>
  </TitlesOfParts>
  <Company/>
  <LinksUpToDate>false</LinksUpToDate>
  <CharactersWithSpaces>4651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Részletes indokolás</dc:title>
  <dc:subject/>
  <dc:creator>Zakalne</dc:creator>
  <cp:keywords/>
  <dc:description/>
  <cp:lastModifiedBy>Bucsek</cp:lastModifiedBy>
  <cp:revision>2</cp:revision>
  <cp:lastPrinted>2019-02-22T07:11:00Z</cp:lastPrinted>
  <dcterms:created xsi:type="dcterms:W3CDTF">2019-02-22T11:50:00Z</dcterms:created>
  <dcterms:modified xsi:type="dcterms:W3CDTF">2019-02-22T11:50:00Z</dcterms:modified>
</cp:coreProperties>
</file>