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Cmsor1"/>
        <w:rPr>
          <w:sz w:val="28"/>
          <w:szCs w:val="28"/>
        </w:rPr>
      </w:pPr>
      <w:r>
        <w:rPr>
          <w:sz w:val="28"/>
          <w:szCs w:val="28"/>
        </w:rPr>
        <w:t>CSORVÁS VÁROS ÖNKORMÁNYZATA</w:t>
      </w:r>
    </w:p>
    <w:p>
      <w:pPr>
        <w:pStyle w:val="Cmsor1"/>
        <w:rPr>
          <w:sz w:val="28"/>
          <w:szCs w:val="28"/>
        </w:rPr>
      </w:pPr>
      <w:r>
        <w:rPr>
          <w:sz w:val="28"/>
          <w:szCs w:val="28"/>
        </w:rPr>
        <w:t>KÉPVISELŐ-TESTÜLETÉNEK</w:t>
      </w: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…..</w:t>
      </w:r>
      <w:proofErr w:type="gramEnd"/>
      <w:r>
        <w:rPr>
          <w:b/>
          <w:bCs/>
          <w:sz w:val="28"/>
          <w:szCs w:val="28"/>
        </w:rPr>
        <w:t>/2019.(......)</w:t>
      </w:r>
    </w:p>
    <w:p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ö n k o r m á n y z a t i   r e n d e l e t e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t>az önkormányzat 2019. évi költségvetéséről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t>(tervezet)</w:t>
      </w:r>
    </w:p>
    <w:p>
      <w:pPr>
        <w:jc w:val="center"/>
        <w:rPr>
          <w:b/>
          <w:bCs/>
        </w:rPr>
      </w:pPr>
    </w:p>
    <w:p>
      <w:pPr>
        <w:pStyle w:val="Szvegtrzsbehzssal"/>
        <w:ind w:firstLine="732"/>
        <w:jc w:val="both"/>
      </w:pPr>
      <w:r>
        <w:t>Csorvás Város Önkormányzatának Képviselő-testülete az Alaptörvény 32. cikk (2) bekezdésében meghatározott eredeti jogalkotói hatáskörében, az Alaptörvény 32. cikk (1) bekezdés f) pontjában foglalt feladatkörében eljárva a következőket rendeli el:</w:t>
      </w:r>
    </w:p>
    <w:p>
      <w:pPr>
        <w:ind w:left="709"/>
        <w:jc w:val="center"/>
      </w:pPr>
    </w:p>
    <w:p>
      <w:pPr>
        <w:ind w:left="709"/>
        <w:jc w:val="center"/>
        <w:rPr>
          <w:b/>
          <w:bCs/>
        </w:rPr>
      </w:pPr>
    </w:p>
    <w:p>
      <w:pPr>
        <w:pStyle w:val="Szvegtrzsbehzssal21"/>
        <w:jc w:val="both"/>
        <w:rPr>
          <w:b/>
          <w:bCs/>
        </w:rPr>
      </w:pPr>
      <w:r>
        <w:t>1.§ A rendelet személyi hatálya Csorvás Város Önkormányzatára (a továbbiakban: Önkormányzat), és az Önkormányzat költségvetési szerveire terjed ki, a rendelet 1. mellékletében meghatározott címrend szerint.</w:t>
      </w:r>
    </w:p>
    <w:p>
      <w:pPr>
        <w:ind w:left="2211"/>
        <w:rPr>
          <w:b/>
          <w:bCs/>
          <w:sz w:val="16"/>
          <w:szCs w:val="16"/>
        </w:rPr>
      </w:pPr>
    </w:p>
    <w:p>
      <w:r>
        <w:rPr>
          <w:b/>
          <w:bCs/>
        </w:rPr>
        <w:tab/>
      </w:r>
      <w:r>
        <w:t>2.§   A Képviselő-testület az önkormányzat költségvetése 2019. évi</w:t>
      </w:r>
    </w:p>
    <w:p>
      <w:r>
        <w:tab/>
        <w:t xml:space="preserve">    a.) bevételi </w:t>
      </w:r>
      <w:proofErr w:type="spellStart"/>
      <w:r>
        <w:t>főösszegét</w:t>
      </w:r>
      <w:proofErr w:type="spellEnd"/>
      <w:r>
        <w:tab/>
      </w:r>
      <w:r>
        <w:tab/>
      </w:r>
      <w:r>
        <w:tab/>
      </w:r>
      <w:r>
        <w:tab/>
        <w:t xml:space="preserve">   979.516 ezer forintban,</w:t>
      </w:r>
    </w:p>
    <w:p>
      <w:r>
        <w:tab/>
        <w:t xml:space="preserve">    </w:t>
      </w:r>
      <w:proofErr w:type="spellStart"/>
      <w:r>
        <w:t>b.</w:t>
      </w:r>
      <w:proofErr w:type="spellEnd"/>
      <w:r>
        <w:t xml:space="preserve">) kiadási </w:t>
      </w:r>
      <w:proofErr w:type="spellStart"/>
      <w:r>
        <w:t>főösszegét</w:t>
      </w:r>
      <w:proofErr w:type="spellEnd"/>
      <w:r>
        <w:tab/>
      </w:r>
      <w:r>
        <w:tab/>
      </w:r>
      <w:r>
        <w:tab/>
      </w:r>
      <w:r>
        <w:tab/>
        <w:t xml:space="preserve">   979.516 ezer forintban, </w:t>
      </w:r>
    </w:p>
    <w:p>
      <w:pPr>
        <w:ind w:firstLine="708"/>
      </w:pPr>
      <w:r>
        <w:t>állapítja meg.</w:t>
      </w:r>
    </w:p>
    <w:p>
      <w:pPr>
        <w:ind w:left="2211"/>
        <w:rPr>
          <w:b/>
          <w:bCs/>
          <w:sz w:val="16"/>
          <w:szCs w:val="16"/>
        </w:rPr>
      </w:pPr>
    </w:p>
    <w:p>
      <w:pPr>
        <w:pStyle w:val="Szvegtrzsbehzssal31"/>
        <w:ind w:left="705"/>
        <w:jc w:val="both"/>
      </w:pPr>
      <w:r>
        <w:t>3.§ (1) Az Önkormányzat összesített bevételi forrásait és kiadási előirányzatait kötelező, önként vállalt és igazgatási feladatok szerinti bontásban a rendelet 2. melléklete tartalmazza.</w:t>
      </w:r>
    </w:p>
    <w:p>
      <w:pPr>
        <w:ind w:left="2211"/>
        <w:rPr>
          <w:b/>
          <w:bCs/>
          <w:sz w:val="16"/>
          <w:szCs w:val="16"/>
        </w:rPr>
      </w:pPr>
    </w:p>
    <w:p>
      <w:pPr>
        <w:pStyle w:val="Szvegtrzsbehzssal31"/>
        <w:ind w:left="1065"/>
        <w:jc w:val="both"/>
      </w:pPr>
      <w:r>
        <w:t>(2) Az Önkormányzat bevételeinek címek, alcímek, előirányzat-csoportok és kiemelt előirányzatok szerinti megoszlását kötelező, önként vállalt, és igazgatási feladatok szerinti bontásban, a rendelet 3. melléklete tartalmazza.</w:t>
      </w:r>
    </w:p>
    <w:p>
      <w:pPr>
        <w:ind w:left="2211"/>
        <w:rPr>
          <w:b/>
          <w:bCs/>
          <w:sz w:val="16"/>
          <w:szCs w:val="16"/>
        </w:rPr>
      </w:pPr>
    </w:p>
    <w:p>
      <w:pPr>
        <w:pStyle w:val="Szvegtrzsbehzssal31"/>
        <w:ind w:left="1065"/>
        <w:jc w:val="both"/>
      </w:pPr>
      <w:r>
        <w:t xml:space="preserve">(3) A </w:t>
      </w:r>
      <w:proofErr w:type="spellStart"/>
      <w:r>
        <w:t>Csorvási</w:t>
      </w:r>
      <w:proofErr w:type="spellEnd"/>
      <w:r>
        <w:t xml:space="preserve"> Polgármesteri Hivatal bevételeinek címek, alcímek, előirányzat-csoportok és kiemelt előirányzatok szerinti megoszlását kötelező, önként vállalt, és igazgatási feladatok szerinti bontásban, a rendelet 4. melléklete tartalmazza.</w:t>
      </w:r>
    </w:p>
    <w:p>
      <w:pPr>
        <w:ind w:left="2211"/>
        <w:rPr>
          <w:b/>
          <w:bCs/>
          <w:sz w:val="16"/>
          <w:szCs w:val="16"/>
        </w:rPr>
      </w:pPr>
    </w:p>
    <w:p>
      <w:pPr>
        <w:pStyle w:val="Szvegtrzsbehzssal31"/>
        <w:ind w:left="1080" w:hanging="1080"/>
        <w:jc w:val="both"/>
      </w:pPr>
      <w:r>
        <w:tab/>
        <w:t>(4) A Csorvás Város Önkormányzatának Óvodája és Bölcsődéje bevételeinek címek, alcímek, előirányzat-csoportok és kiemelt előirányzatok szerinti megoszlását kötelező, önként vállalt, és igazgatási feladatok szerinti bontásban, a rendelet 5. melléklete tartalmazza.</w:t>
      </w:r>
    </w:p>
    <w:p>
      <w:pPr>
        <w:ind w:left="2211"/>
        <w:rPr>
          <w:b/>
          <w:bCs/>
          <w:sz w:val="16"/>
          <w:szCs w:val="16"/>
        </w:rPr>
      </w:pPr>
    </w:p>
    <w:p>
      <w:pPr>
        <w:pStyle w:val="Szvegtrzsbehzssal31"/>
        <w:ind w:left="1080"/>
        <w:jc w:val="both"/>
      </w:pPr>
      <w:r>
        <w:t>(5) A Csorvás Város Önkormányzatának Egyesített Szociális Intézménye bevételeinek címek, alcímek, előirányzat-csoportok és kiemelt előirányzatok szerinti megoszlását kötelező, önként vállalt, és igazgatási feladatok szerinti bontásban, a rendelet 6. melléklete tartalmazza.</w:t>
      </w:r>
    </w:p>
    <w:p>
      <w:pPr>
        <w:ind w:left="2211"/>
        <w:rPr>
          <w:b/>
          <w:bCs/>
          <w:sz w:val="16"/>
          <w:szCs w:val="16"/>
        </w:rPr>
      </w:pPr>
    </w:p>
    <w:p>
      <w:pPr>
        <w:pStyle w:val="Szvegtrzsbehzssal31"/>
        <w:ind w:left="1065"/>
        <w:jc w:val="both"/>
      </w:pPr>
      <w:r>
        <w:t>(6) Az Önkormányzat kiadásainak címek, alcímek, előirányzat-csoportok és kiemelt előirányzatok szerinti megoszlását kötelező, önként vállalt, és igazgatási feladatok szerinti bontásban, a rendelet 7. melléklete tartalmazza.</w:t>
      </w:r>
    </w:p>
    <w:p>
      <w:pPr>
        <w:ind w:left="2211"/>
        <w:rPr>
          <w:b/>
          <w:bCs/>
          <w:sz w:val="16"/>
          <w:szCs w:val="16"/>
        </w:rPr>
      </w:pPr>
    </w:p>
    <w:p>
      <w:pPr>
        <w:pStyle w:val="Szvegtrzsbehzssal31"/>
        <w:ind w:left="1065" w:firstLine="29"/>
        <w:jc w:val="both"/>
      </w:pPr>
      <w:r>
        <w:t xml:space="preserve">(7) A </w:t>
      </w:r>
      <w:proofErr w:type="spellStart"/>
      <w:r>
        <w:t>Csorvási</w:t>
      </w:r>
      <w:proofErr w:type="spellEnd"/>
      <w:r>
        <w:t xml:space="preserve"> Polgármesteri Hivatal kiadásainak címek, alcímek, előirányzat-csoportok és kiemelt előirányzatok szerinti megoszlását kötelező, önként vállalt, és igazgatási feladatok szerinti bontásban, a rendelet 8. melléklete tartalmazza.</w:t>
      </w:r>
    </w:p>
    <w:p>
      <w:pPr>
        <w:ind w:left="2211"/>
        <w:rPr>
          <w:b/>
          <w:bCs/>
          <w:sz w:val="16"/>
          <w:szCs w:val="16"/>
        </w:rPr>
      </w:pPr>
    </w:p>
    <w:p>
      <w:pPr>
        <w:pStyle w:val="Szvegtrzsbehzssal31"/>
        <w:ind w:left="1065"/>
        <w:jc w:val="both"/>
      </w:pPr>
      <w:r>
        <w:lastRenderedPageBreak/>
        <w:t>(8) A Csorvás Város Önkormányzatának Óvodája és Bölcsődéje kiadásainak címek, alcímek, előirányzat-csoportok és kiemelt előirányzatok szerinti megoszlását kötelező, önként vállalt, és igazgatási feladatok szerinti bontásban, a rendelet 9. melléklete tartalmazza.</w:t>
      </w:r>
    </w:p>
    <w:p>
      <w:pPr>
        <w:pStyle w:val="Szvegtrzsbehzssal31"/>
      </w:pPr>
    </w:p>
    <w:p>
      <w:pPr>
        <w:pStyle w:val="Szvegtrzsbehzssal31"/>
        <w:ind w:left="1065"/>
        <w:jc w:val="both"/>
      </w:pPr>
      <w:r>
        <w:t>(9) A Csorvás Város Önkormányzatának Egyesített Szociális Intézménye kiadásainak címek, alcímek, előirányzat-csoportok és kiemelt előirányzatok szerinti megoszlását kötelező, önként vállalt, és igazgatási feladatok szerinti bontásban, a rendelet 10. melléklete tartalmazza.</w:t>
      </w:r>
    </w:p>
    <w:p>
      <w:pPr>
        <w:ind w:left="2211"/>
        <w:rPr>
          <w:b/>
          <w:bCs/>
          <w:sz w:val="16"/>
          <w:szCs w:val="16"/>
        </w:rPr>
      </w:pPr>
    </w:p>
    <w:p>
      <w:pPr>
        <w:pStyle w:val="Szvegtrzsbehzssal31"/>
        <w:tabs>
          <w:tab w:val="left" w:pos="1530"/>
        </w:tabs>
        <w:ind w:left="1134" w:hanging="340"/>
        <w:jc w:val="both"/>
      </w:pPr>
      <w:r>
        <w:t xml:space="preserve">    (10) Az Önkormányzat működési célú államháztartáson belülre és kívülre történő pénzeszköz-átadásainak kimutatását a rendelet 11. melléklete tartalmazza. Ez a melléklet tartalmazza a közvetett támogatásokat is.</w:t>
      </w:r>
    </w:p>
    <w:p>
      <w:pPr>
        <w:ind w:left="2211"/>
        <w:rPr>
          <w:b/>
          <w:bCs/>
          <w:sz w:val="16"/>
          <w:szCs w:val="16"/>
        </w:rPr>
      </w:pPr>
    </w:p>
    <w:p>
      <w:pPr>
        <w:pStyle w:val="Szvegtrzsbehzssal31"/>
        <w:tabs>
          <w:tab w:val="left" w:pos="1470"/>
        </w:tabs>
        <w:ind w:left="1125"/>
        <w:jc w:val="both"/>
      </w:pPr>
      <w:r>
        <w:t xml:space="preserve">(11) Az Önkormányzat működési és felhalmozási célú költségvetési bevételi és kiadási előirányzatait – tájékoztató jelleggel, </w:t>
      </w:r>
      <w:proofErr w:type="spellStart"/>
      <w:r>
        <w:t>mérlegszerűen</w:t>
      </w:r>
      <w:proofErr w:type="spellEnd"/>
      <w:r>
        <w:t xml:space="preserve"> – a rendelet 12. melléklete tartalmazza.</w:t>
      </w:r>
    </w:p>
    <w:p>
      <w:pPr>
        <w:pStyle w:val="Szvegtrzsbehzssal31"/>
        <w:ind w:left="0"/>
        <w:rPr>
          <w:sz w:val="20"/>
          <w:szCs w:val="20"/>
        </w:rPr>
      </w:pPr>
    </w:p>
    <w:p>
      <w:pPr>
        <w:pStyle w:val="Szvegtrzsbehzssal31"/>
        <w:jc w:val="both"/>
      </w:pPr>
      <w:r>
        <w:t xml:space="preserve">4.§ Az Önkormányzat Képviselő-testülete az Önkormányzat, és az Önkormányzat felügyelete alá tartozó költségvetési intézményekben a foglalkoztatottak, továbbá a közfoglalkoztatottak létszámát 103 </w:t>
      </w:r>
      <w:proofErr w:type="spellStart"/>
      <w:r>
        <w:t>főben</w:t>
      </w:r>
      <w:proofErr w:type="spellEnd"/>
      <w:r>
        <w:t xml:space="preserve">, az Önkormányzat költségvetésében szereplő képviselő-testületi tagok, valamint a Képviselő-testület bizottságainak nem települési képviselő tagjai együttes létszámát 2019. évre 13 </w:t>
      </w:r>
      <w:proofErr w:type="spellStart"/>
      <w:r>
        <w:t>főben</w:t>
      </w:r>
      <w:proofErr w:type="spellEnd"/>
      <w:r>
        <w:t xml:space="preserve"> határozza meg, a rendelet 13. mellékletében foglalt részletezés szerint. </w:t>
      </w:r>
    </w:p>
    <w:p>
      <w:pPr>
        <w:pStyle w:val="Szvegtrzsbehzssal31"/>
      </w:pPr>
    </w:p>
    <w:p>
      <w:pPr>
        <w:pStyle w:val="Szvegtrzsbehzssal31"/>
        <w:jc w:val="both"/>
      </w:pPr>
      <w:bookmarkStart w:id="0" w:name="_GoBack"/>
      <w:r>
        <w:t xml:space="preserve">5.§ Az Önkormányzat felújítási kiadásait </w:t>
      </w:r>
      <w:proofErr w:type="spellStart"/>
      <w:r>
        <w:t>feladatonként</w:t>
      </w:r>
      <w:proofErr w:type="spellEnd"/>
      <w:r>
        <w:t xml:space="preserve">, beruházási kiadásait </w:t>
      </w:r>
      <w:proofErr w:type="spellStart"/>
      <w:r>
        <w:t>célonként</w:t>
      </w:r>
      <w:proofErr w:type="spellEnd"/>
      <w:r>
        <w:t xml:space="preserve"> a rendelet </w:t>
      </w:r>
      <w:bookmarkEnd w:id="0"/>
      <w:r>
        <w:t>14. melléklete tartalmazza.</w:t>
      </w:r>
    </w:p>
    <w:p>
      <w:pPr>
        <w:pStyle w:val="Szvegtrzsbehzssal31"/>
      </w:pPr>
    </w:p>
    <w:p>
      <w:pPr>
        <w:pStyle w:val="Szvegtrzsbehzssal31"/>
        <w:ind w:left="720"/>
        <w:jc w:val="both"/>
      </w:pPr>
      <w:r>
        <w:t xml:space="preserve">6.§ Az Önkormányzat Képviselő-testülete a 2019. évi várható bevételi és kiadási előirányzatainak teljesüléséről szóló előirányzat-felhasználási ütemtervet mind a bevételi, mind a kiadási </w:t>
      </w:r>
      <w:proofErr w:type="spellStart"/>
      <w:r>
        <w:t>főösszeget</w:t>
      </w:r>
      <w:proofErr w:type="spellEnd"/>
      <w:r>
        <w:t xml:space="preserve"> tekintve a rendelet 15. mellékletében foglaltak alapján, 979.516 ezer Ft-ban határozza meg.</w:t>
      </w:r>
    </w:p>
    <w:p>
      <w:pPr>
        <w:pStyle w:val="Szvegtrzsbehzssal31"/>
        <w:ind w:left="0"/>
      </w:pPr>
      <w:r>
        <w:tab/>
      </w:r>
    </w:p>
    <w:p>
      <w:pPr>
        <w:pStyle w:val="Szvegtrzsbehzssal31"/>
        <w:ind w:left="708"/>
        <w:jc w:val="both"/>
      </w:pPr>
      <w:r>
        <w:t>7.§ Az Önkormányzat Képviselő-testülete az Önkormányzat 2019. évi bevételeinek és kiadásainak várható teljesítéséről szóló likviditási ütemtervet a rendelet 16. melléklete szerint határozza meg.</w:t>
      </w:r>
    </w:p>
    <w:p>
      <w:pPr>
        <w:pStyle w:val="Szvegtrzsbehzssal31"/>
        <w:ind w:left="708"/>
        <w:jc w:val="both"/>
      </w:pPr>
    </w:p>
    <w:p>
      <w:pPr>
        <w:pStyle w:val="Szvegtrzsbehzssal31"/>
        <w:ind w:left="720"/>
        <w:jc w:val="both"/>
      </w:pPr>
      <w:r>
        <w:t>7/A. § A Polgármester 2 millió forint értékhatárig dönt a forrásfelhasználásról, és döntéséről tájékoztatja a Képviselő-testületet.</w:t>
      </w:r>
    </w:p>
    <w:p>
      <w:pPr>
        <w:pStyle w:val="Szvegtrzsbehzssal31"/>
        <w:ind w:left="720"/>
        <w:jc w:val="both"/>
      </w:pPr>
    </w:p>
    <w:p>
      <w:pPr>
        <w:pStyle w:val="Szvegtrzsbehzssal31"/>
        <w:ind w:left="720"/>
        <w:jc w:val="both"/>
      </w:pPr>
      <w:r>
        <w:t>7/B. § A költségvetési rendelet bevételi és kiadási előirányzatainak módosítása, a címek közötti átcsoportosítás a Képviselő-testület hatáskörébe tartozik.</w:t>
      </w:r>
    </w:p>
    <w:p>
      <w:pPr>
        <w:pStyle w:val="Szvegtrzsbehzssal31"/>
        <w:ind w:left="720"/>
        <w:jc w:val="both"/>
      </w:pPr>
    </w:p>
    <w:p>
      <w:pPr>
        <w:pStyle w:val="Szvegtrzsbehzssal31"/>
        <w:ind w:left="720"/>
        <w:jc w:val="both"/>
      </w:pPr>
      <w:r>
        <w:t xml:space="preserve">8. § Az Önkormányzat Képviselő-testülete a </w:t>
      </w:r>
      <w:proofErr w:type="spellStart"/>
      <w:r>
        <w:t>Csorvási</w:t>
      </w:r>
      <w:proofErr w:type="spellEnd"/>
      <w:r>
        <w:t xml:space="preserve"> Polgármesteri Hivatalnál foglalkoztatott köztisztviselők illetményalapját – a belügyminiszter 2019. évi „Kiegyenlítő bérrendezési alap támogatásra kiírt pályázata alapján rendelkezésre álló forrás terhére - 2019. évre vonatkozóan 46.380,- Ft-ban határozza meg.</w:t>
      </w:r>
    </w:p>
    <w:p>
      <w:pPr>
        <w:pStyle w:val="Szvegtrzsbehzssal31"/>
        <w:ind w:left="720"/>
        <w:jc w:val="center"/>
        <w:rPr>
          <w:b/>
          <w:bCs/>
        </w:rPr>
      </w:pPr>
    </w:p>
    <w:p>
      <w:pPr>
        <w:pStyle w:val="Szvegtrzsbehzssal31"/>
        <w:ind w:left="720"/>
        <w:jc w:val="center"/>
        <w:rPr>
          <w:b/>
          <w:bCs/>
        </w:rPr>
      </w:pPr>
      <w:r>
        <w:rPr>
          <w:b/>
          <w:bCs/>
        </w:rPr>
        <w:t>Záró rendelkezések</w:t>
      </w:r>
    </w:p>
    <w:p>
      <w:pPr>
        <w:pStyle w:val="Szvegtrzsbehzssal31"/>
        <w:ind w:left="720"/>
        <w:jc w:val="center"/>
        <w:rPr>
          <w:b/>
          <w:bCs/>
        </w:rPr>
      </w:pPr>
    </w:p>
    <w:p>
      <w:pPr>
        <w:pStyle w:val="Szvegtrzsbehzssal31"/>
        <w:ind w:left="720"/>
        <w:jc w:val="both"/>
      </w:pPr>
      <w:r>
        <w:t xml:space="preserve">9.§ Ez a rendelet a kihirdetését követő napon lép hatályba azzal, hogy rendelkezéseit 2019. január 01. napjától kell alkalmazni. </w:t>
      </w:r>
    </w:p>
    <w:p>
      <w:pPr>
        <w:pStyle w:val="Szvegtrzsbehzssal31"/>
        <w:ind w:left="720"/>
      </w:pPr>
    </w:p>
    <w:p>
      <w:pPr>
        <w:pStyle w:val="Szvegtrzsbehzssal31"/>
        <w:ind w:left="0"/>
      </w:pPr>
    </w:p>
    <w:p>
      <w:pPr>
        <w:pStyle w:val="Szvegtrzsbehzssal31"/>
        <w:ind w:left="720"/>
      </w:pPr>
      <w:r>
        <w:t xml:space="preserve">    Baráth Lajos                                                 Dr. Kerekesné Dr. </w:t>
      </w:r>
      <w:proofErr w:type="spellStart"/>
      <w:r>
        <w:t>Mracskó</w:t>
      </w:r>
      <w:proofErr w:type="spellEnd"/>
      <w:r>
        <w:t xml:space="preserve"> Gyöngyi</w:t>
      </w:r>
    </w:p>
    <w:p>
      <w:pPr>
        <w:pStyle w:val="Szvegtrzsbehzssal31"/>
        <w:ind w:left="720"/>
      </w:pPr>
      <w:r>
        <w:t xml:space="preserve">    polgármester                                                                        jegyző</w:t>
      </w:r>
    </w:p>
    <w:p>
      <w:pPr>
        <w:pStyle w:val="Szvegtrzsbehzssal31"/>
        <w:ind w:left="720"/>
      </w:pPr>
    </w:p>
    <w:p>
      <w:pPr>
        <w:pStyle w:val="Szvegtrzsbehzssal31"/>
        <w:ind w:left="720"/>
      </w:pPr>
    </w:p>
    <w:p>
      <w:pPr>
        <w:pStyle w:val="Szvegtrzsbehzssal31"/>
        <w:ind w:left="0"/>
      </w:pPr>
    </w:p>
    <w:p>
      <w:pPr>
        <w:pStyle w:val="Szvegtrzsbehzssal31"/>
        <w:ind w:left="720"/>
      </w:pPr>
      <w:r>
        <w:t>Kihirdetve: 2019. február</w:t>
      </w:r>
    </w:p>
    <w:p/>
    <w:sectPr>
      <w:headerReference w:type="default" r:id="rId7"/>
      <w:footerReference w:type="default" r:id="rId8"/>
      <w:endnotePr>
        <w:numFmt w:val="decimal"/>
      </w:endnotePr>
      <w:pgSz w:w="11906" w:h="16838"/>
      <w:pgMar w:top="1134" w:right="924" w:bottom="777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lfej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025" cy="171450"/>
              <wp:effectExtent l="0" t="0" r="0" b="0"/>
              <wp:wrapSquare wrapText="largest"/>
              <wp:docPr id="1" name="Szövegdobo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Y85vXBMAAAAlAAAAZAAAAA0AAAAAAAAAAAAAAAAAAAAAAAAAAAAAAAAAAAAAAAAAAAEAAABQAAAAAAAAAAAA4D8AAAAAAADgPwAAAAAAAOA/AAAAAAAA4D8AAAAAAADgPwAAAAAAAOA/AAAAAAAA4D8AAAAAAADgPwAAAAAAAOA/AAAAAAAA4D8CAAAAjAAAAAEAAAAAAAAA////AAAAAABk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QogAAIwAAAAAAAAACAAAAAQAAAAAAAAAAAAAAAgAAAAEAAABzAAAADgEAAAAAAACgFgAAxQIAAA=="/>
                        </a:ext>
                      </a:extLst>
                    </wps:cNvSpPr>
                    <wps:spPr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lfej"/>
                          </w:pP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zövegdoboz2" o:spid="_x0000_s1026" style="position:absolute;margin-left:0;margin-top:.05pt;width:5.75pt;height:13.5pt;z-index:25165824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" o:allowincell="f" stroked="f" strokeweight="1pt">
              <v:fill opacity="0"/>
              <v:textbox inset="0,0,0,0">
                <w:txbxContent>
                  <w:p>
                    <w:pPr>
                      <w:pStyle w:val="lfej"/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35733"/>
    <w:multiLevelType w:val="hybridMultilevel"/>
    <w:tmpl w:val="34608D6C"/>
    <w:name w:val="Számozott lista 3"/>
    <w:lvl w:ilvl="0" w:tplc="E23CAD0A">
      <w:numFmt w:val="none"/>
      <w:lvlText w:val=""/>
      <w:lvlJc w:val="left"/>
      <w:pPr>
        <w:ind w:left="0" w:firstLine="0"/>
      </w:pPr>
    </w:lvl>
    <w:lvl w:ilvl="1" w:tplc="F6163F6A">
      <w:numFmt w:val="none"/>
      <w:lvlText w:val=""/>
      <w:lvlJc w:val="left"/>
      <w:pPr>
        <w:ind w:left="0" w:firstLine="0"/>
      </w:pPr>
    </w:lvl>
    <w:lvl w:ilvl="2" w:tplc="10D2C2D8">
      <w:numFmt w:val="none"/>
      <w:lvlText w:val=""/>
      <w:lvlJc w:val="left"/>
      <w:pPr>
        <w:ind w:left="0" w:firstLine="0"/>
      </w:pPr>
    </w:lvl>
    <w:lvl w:ilvl="3" w:tplc="814E0F12">
      <w:numFmt w:val="none"/>
      <w:lvlText w:val=""/>
      <w:lvlJc w:val="left"/>
      <w:pPr>
        <w:ind w:left="0" w:firstLine="0"/>
      </w:pPr>
    </w:lvl>
    <w:lvl w:ilvl="4" w:tplc="6A8AA2FE">
      <w:numFmt w:val="none"/>
      <w:lvlText w:val=""/>
      <w:lvlJc w:val="left"/>
      <w:pPr>
        <w:ind w:left="0" w:firstLine="0"/>
      </w:pPr>
    </w:lvl>
    <w:lvl w:ilvl="5" w:tplc="5BAC4BE6">
      <w:numFmt w:val="none"/>
      <w:lvlText w:val=""/>
      <w:lvlJc w:val="left"/>
      <w:pPr>
        <w:ind w:left="0" w:firstLine="0"/>
      </w:pPr>
    </w:lvl>
    <w:lvl w:ilvl="6" w:tplc="1B945C34">
      <w:numFmt w:val="none"/>
      <w:lvlText w:val=""/>
      <w:lvlJc w:val="left"/>
      <w:pPr>
        <w:ind w:left="0" w:firstLine="0"/>
      </w:pPr>
    </w:lvl>
    <w:lvl w:ilvl="7" w:tplc="AE9634EC">
      <w:numFmt w:val="none"/>
      <w:lvlText w:val=""/>
      <w:lvlJc w:val="left"/>
      <w:pPr>
        <w:ind w:left="0" w:firstLine="0"/>
      </w:pPr>
    </w:lvl>
    <w:lvl w:ilvl="8" w:tplc="A93E5C54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39012371"/>
    <w:multiLevelType w:val="hybridMultilevel"/>
    <w:tmpl w:val="DC5EA488"/>
    <w:name w:val="WW8Num1"/>
    <w:lvl w:ilvl="0" w:tplc="758AA0EA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 w:tplc="9FC6F840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 w:tplc="7306098C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 w:tplc="7A0C822C">
      <w:start w:val="1"/>
      <w:numFmt w:val="none"/>
      <w:suff w:val="nothing"/>
      <w:lvlText w:val=""/>
      <w:lvlJc w:val="left"/>
      <w:pPr>
        <w:ind w:left="0" w:firstLine="0"/>
      </w:pPr>
    </w:lvl>
    <w:lvl w:ilvl="4" w:tplc="2F844502">
      <w:start w:val="1"/>
      <w:numFmt w:val="none"/>
      <w:suff w:val="nothing"/>
      <w:lvlText w:val=""/>
      <w:lvlJc w:val="left"/>
      <w:pPr>
        <w:ind w:left="0" w:firstLine="0"/>
      </w:pPr>
    </w:lvl>
    <w:lvl w:ilvl="5" w:tplc="CB1EC0BA">
      <w:start w:val="1"/>
      <w:numFmt w:val="none"/>
      <w:suff w:val="nothing"/>
      <w:lvlText w:val=""/>
      <w:lvlJc w:val="left"/>
      <w:pPr>
        <w:ind w:left="0" w:firstLine="0"/>
      </w:pPr>
    </w:lvl>
    <w:lvl w:ilvl="6" w:tplc="2D5A501A">
      <w:start w:val="1"/>
      <w:numFmt w:val="none"/>
      <w:suff w:val="nothing"/>
      <w:lvlText w:val=""/>
      <w:lvlJc w:val="left"/>
      <w:pPr>
        <w:ind w:left="0" w:firstLine="0"/>
      </w:pPr>
    </w:lvl>
    <w:lvl w:ilvl="7" w:tplc="80607ED0">
      <w:start w:val="1"/>
      <w:numFmt w:val="none"/>
      <w:suff w:val="nothing"/>
      <w:lvlText w:val=""/>
      <w:lvlJc w:val="left"/>
      <w:pPr>
        <w:ind w:left="0" w:firstLine="0"/>
      </w:pPr>
    </w:lvl>
    <w:lvl w:ilvl="8" w:tplc="7B446CB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7A355E"/>
    <w:multiLevelType w:val="hybridMultilevel"/>
    <w:tmpl w:val="424A5E5E"/>
    <w:lvl w:ilvl="0" w:tplc="D7E62C2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C88D89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7F24D4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036E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88AD8D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DECB0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D280C6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4F4831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84E857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5ED692F"/>
    <w:multiLevelType w:val="hybridMultilevel"/>
    <w:tmpl w:val="EDC0A598"/>
    <w:name w:val="Számozott lista 1"/>
    <w:lvl w:ilvl="0" w:tplc="54ACD0C8">
      <w:numFmt w:val="none"/>
      <w:lvlText w:val=""/>
      <w:lvlJc w:val="left"/>
      <w:pPr>
        <w:ind w:left="0" w:firstLine="0"/>
      </w:pPr>
    </w:lvl>
    <w:lvl w:ilvl="1" w:tplc="220A2F62">
      <w:numFmt w:val="none"/>
      <w:lvlText w:val=""/>
      <w:lvlJc w:val="left"/>
      <w:pPr>
        <w:ind w:left="0" w:firstLine="0"/>
      </w:pPr>
    </w:lvl>
    <w:lvl w:ilvl="2" w:tplc="1B68E3C4">
      <w:numFmt w:val="none"/>
      <w:lvlText w:val=""/>
      <w:lvlJc w:val="left"/>
      <w:pPr>
        <w:ind w:left="0" w:firstLine="0"/>
      </w:pPr>
    </w:lvl>
    <w:lvl w:ilvl="3" w:tplc="7406A768">
      <w:numFmt w:val="none"/>
      <w:lvlText w:val=""/>
      <w:lvlJc w:val="left"/>
      <w:pPr>
        <w:ind w:left="0" w:firstLine="0"/>
      </w:pPr>
    </w:lvl>
    <w:lvl w:ilvl="4" w:tplc="C204AC16">
      <w:numFmt w:val="none"/>
      <w:lvlText w:val=""/>
      <w:lvlJc w:val="left"/>
      <w:pPr>
        <w:ind w:left="0" w:firstLine="0"/>
      </w:pPr>
    </w:lvl>
    <w:lvl w:ilvl="5" w:tplc="7AB4BF60">
      <w:numFmt w:val="none"/>
      <w:lvlText w:val=""/>
      <w:lvlJc w:val="left"/>
      <w:pPr>
        <w:ind w:left="0" w:firstLine="0"/>
      </w:pPr>
    </w:lvl>
    <w:lvl w:ilvl="6" w:tplc="6CC88E88">
      <w:numFmt w:val="none"/>
      <w:lvlText w:val=""/>
      <w:lvlJc w:val="left"/>
      <w:pPr>
        <w:ind w:left="0" w:firstLine="0"/>
      </w:pPr>
    </w:lvl>
    <w:lvl w:ilvl="7" w:tplc="69DC869E">
      <w:numFmt w:val="none"/>
      <w:lvlText w:val=""/>
      <w:lvlJc w:val="left"/>
      <w:pPr>
        <w:ind w:left="0" w:firstLine="0"/>
      </w:pPr>
    </w:lvl>
    <w:lvl w:ilvl="8" w:tplc="059A1D32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B8E36BD"/>
    <w:multiLevelType w:val="hybridMultilevel"/>
    <w:tmpl w:val="8230EB04"/>
    <w:name w:val="Számozott lista 2"/>
    <w:lvl w:ilvl="0" w:tplc="8F0E81F0">
      <w:numFmt w:val="none"/>
      <w:lvlText w:val=""/>
      <w:lvlJc w:val="left"/>
      <w:pPr>
        <w:ind w:left="0" w:firstLine="0"/>
      </w:pPr>
    </w:lvl>
    <w:lvl w:ilvl="1" w:tplc="65303AC6">
      <w:numFmt w:val="none"/>
      <w:lvlText w:val=""/>
      <w:lvlJc w:val="left"/>
      <w:pPr>
        <w:ind w:left="0" w:firstLine="0"/>
      </w:pPr>
    </w:lvl>
    <w:lvl w:ilvl="2" w:tplc="1B54A874">
      <w:numFmt w:val="none"/>
      <w:lvlText w:val=""/>
      <w:lvlJc w:val="left"/>
      <w:pPr>
        <w:ind w:left="0" w:firstLine="0"/>
      </w:pPr>
    </w:lvl>
    <w:lvl w:ilvl="3" w:tplc="E88CF986">
      <w:numFmt w:val="none"/>
      <w:lvlText w:val=""/>
      <w:lvlJc w:val="left"/>
      <w:pPr>
        <w:ind w:left="0" w:firstLine="0"/>
      </w:pPr>
    </w:lvl>
    <w:lvl w:ilvl="4" w:tplc="46BAC4C4">
      <w:numFmt w:val="none"/>
      <w:lvlText w:val=""/>
      <w:lvlJc w:val="left"/>
      <w:pPr>
        <w:ind w:left="0" w:firstLine="0"/>
      </w:pPr>
    </w:lvl>
    <w:lvl w:ilvl="5" w:tplc="0546AC7C">
      <w:numFmt w:val="none"/>
      <w:lvlText w:val=""/>
      <w:lvlJc w:val="left"/>
      <w:pPr>
        <w:ind w:left="0" w:firstLine="0"/>
      </w:pPr>
    </w:lvl>
    <w:lvl w:ilvl="6" w:tplc="88468786">
      <w:numFmt w:val="none"/>
      <w:lvlText w:val=""/>
      <w:lvlJc w:val="left"/>
      <w:pPr>
        <w:ind w:left="0" w:firstLine="0"/>
      </w:pPr>
    </w:lvl>
    <w:lvl w:ilvl="7" w:tplc="A29A6372">
      <w:numFmt w:val="none"/>
      <w:lvlText w:val=""/>
      <w:lvlJc w:val="left"/>
      <w:pPr>
        <w:ind w:left="0" w:firstLine="0"/>
      </w:pPr>
    </w:lvl>
    <w:lvl w:ilvl="8" w:tplc="8D4AB44C">
      <w:numFmt w:val="none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76195-01CD-4A56-98D4-4305B9B2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numPr>
        <w:numId w:val="3"/>
      </w:numPr>
      <w:tabs>
        <w:tab w:val="left" w:pos="0"/>
      </w:tabs>
      <w:ind w:left="432" w:hanging="432"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3"/>
      </w:numPr>
      <w:tabs>
        <w:tab w:val="left" w:pos="0"/>
      </w:tabs>
      <w:ind w:left="709"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3"/>
      </w:numPr>
      <w:tabs>
        <w:tab w:val="left" w:pos="0"/>
      </w:tabs>
      <w:ind w:left="2211"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zvegtrzs">
    <w:name w:val="Body Text"/>
    <w:basedOn w:val="Norml"/>
    <w:qFormat/>
    <w:pPr>
      <w:spacing w:after="120"/>
    </w:pPr>
  </w:style>
  <w:style w:type="paragraph" w:styleId="Lista">
    <w:name w:val="List"/>
    <w:basedOn w:val="Szvegtrzs"/>
    <w:qFormat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Szvegtrzsbehzssal">
    <w:name w:val="Body Text Indent"/>
    <w:basedOn w:val="Norml"/>
    <w:qFormat/>
    <w:pPr>
      <w:ind w:left="708"/>
    </w:pPr>
  </w:style>
  <w:style w:type="paragraph" w:customStyle="1" w:styleId="Szvegtrzsbehzssal21">
    <w:name w:val="Szövegtörzs behúzással 21"/>
    <w:basedOn w:val="Norml"/>
    <w:qFormat/>
    <w:pPr>
      <w:ind w:left="709"/>
    </w:pPr>
  </w:style>
  <w:style w:type="paragraph" w:customStyle="1" w:styleId="Szvegtrzsbehzssal31">
    <w:name w:val="Szövegtörzs behúzással 31"/>
    <w:basedOn w:val="Norml"/>
    <w:qFormat/>
    <w:pPr>
      <w:ind w:left="765"/>
    </w:pPr>
  </w:style>
  <w:style w:type="paragraph" w:styleId="lfej">
    <w:name w:val="header"/>
    <w:basedOn w:val="Norml"/>
    <w:qFormat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qFormat/>
  </w:style>
  <w:style w:type="paragraph" w:styleId="llb">
    <w:name w:val="footer"/>
    <w:basedOn w:val="Norml"/>
    <w:qFormat/>
    <w:pPr>
      <w:suppressLineNumbers/>
      <w:tabs>
        <w:tab w:val="center" w:pos="4819"/>
        <w:tab w:val="right" w:pos="9638"/>
      </w:tabs>
    </w:pPr>
  </w:style>
  <w:style w:type="character" w:customStyle="1" w:styleId="Heading1Char">
    <w:name w:val="Heading 1 Char"/>
    <w:basedOn w:val="Bekezdsalapbettpusa"/>
    <w:rPr>
      <w:rFonts w:ascii="Cambria" w:eastAsia="Cambria" w:hAnsi="Cambria"/>
      <w:b/>
      <w:bCs/>
      <w:kern w:val="1"/>
      <w:sz w:val="32"/>
      <w:szCs w:val="32"/>
      <w:lang w:eastAsia="zh-CN"/>
    </w:rPr>
  </w:style>
  <w:style w:type="character" w:customStyle="1" w:styleId="Heading2Char">
    <w:name w:val="Heading 2 Char"/>
    <w:basedOn w:val="Bekezdsalapbettpusa"/>
    <w:rPr>
      <w:rFonts w:ascii="Cambria" w:eastAsia="Cambria" w:hAnsi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Bekezdsalapbettpusa"/>
    <w:rPr>
      <w:rFonts w:ascii="Cambria" w:eastAsia="Cambria" w:hAnsi="Cambria"/>
      <w:b/>
      <w:bCs/>
      <w:sz w:val="26"/>
      <w:szCs w:val="26"/>
      <w:lang w:eastAsia="zh-CN"/>
    </w:rPr>
  </w:style>
  <w:style w:type="character" w:customStyle="1" w:styleId="BodyTextChar">
    <w:name w:val="Body Text Char"/>
    <w:basedOn w:val="Bekezdsalapbettpusa"/>
    <w:rPr>
      <w:sz w:val="24"/>
      <w:szCs w:val="24"/>
      <w:lang w:eastAsia="zh-CN"/>
    </w:rPr>
  </w:style>
  <w:style w:type="character" w:customStyle="1" w:styleId="BodyTextIndentChar">
    <w:name w:val="Body Text Indent Char"/>
    <w:basedOn w:val="Bekezdsalapbettpusa"/>
    <w:rPr>
      <w:sz w:val="24"/>
      <w:szCs w:val="24"/>
      <w:lang w:eastAsia="zh-CN"/>
    </w:rPr>
  </w:style>
  <w:style w:type="character" w:customStyle="1" w:styleId="HeaderChar">
    <w:name w:val="Header Char"/>
    <w:basedOn w:val="Bekezdsalapbettpusa"/>
    <w:rPr>
      <w:sz w:val="24"/>
      <w:szCs w:val="24"/>
      <w:lang w:eastAsia="zh-CN"/>
    </w:rPr>
  </w:style>
  <w:style w:type="character" w:customStyle="1" w:styleId="BalloonTextChar">
    <w:name w:val="Balloon Text Char"/>
    <w:basedOn w:val="Bekezdsalapbettpusa"/>
    <w:rPr>
      <w:lang w:eastAsia="zh-CN"/>
    </w:rPr>
  </w:style>
  <w:style w:type="character" w:customStyle="1" w:styleId="FooterChar">
    <w:name w:val="Footer Char"/>
    <w:basedOn w:val="Bekezdsalapbettpusa"/>
    <w:rPr>
      <w:sz w:val="24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Bekezdsalap-bettpusa1">
    <w:name w:val="Bekezdés alap-betűtípusa1"/>
  </w:style>
  <w:style w:type="character" w:styleId="Oldalszm">
    <w:name w:val="page number"/>
    <w:basedOn w:val="Bekezdsalapbettpusa"/>
  </w:style>
  <w:style w:type="character" w:customStyle="1" w:styleId="Szmozsjelek">
    <w:name w:val="Számozásjel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694</Words>
  <Characters>4794</Characters>
  <Application>Microsoft Office Word</Application>
  <DocSecurity>0</DocSecurity>
  <Lines>39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CSORVÁS NAGYKÖZSÉG ÖNKORMÁNYZATA</dc:title>
  <dc:subject/>
  <dc:creator>Könyvelő</dc:creator>
  <cp:keywords/>
  <dc:description/>
  <cp:lastModifiedBy>Felhasználó</cp:lastModifiedBy>
  <cp:revision>4</cp:revision>
  <cp:lastPrinted>2019-02-22T10:21:00Z</cp:lastPrinted>
  <dcterms:created xsi:type="dcterms:W3CDTF">2019-02-22T10:24:00Z</dcterms:created>
  <dcterms:modified xsi:type="dcterms:W3CDTF">2019-02-22T10:32:00Z</dcterms:modified>
</cp:coreProperties>
</file>