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numPr>
          <w:ilvl w:val="0"/>
          <w:numId w:val="1"/>
        </w:numPr>
        <w:ind w:left="432" w:hanging="432"/>
      </w:pPr>
      <w:r>
        <w:t>Csorvás Város Polgármesterétől</w:t>
      </w:r>
    </w:p>
    <w:p>
      <w:pPr>
        <w:tabs>
          <w:tab w:val="left" w:pos="3119" w:leader="none"/>
        </w:tabs>
      </w:pPr>
      <w:r>
        <w:t xml:space="preserve">5920. Csorvás, Rákóczi u. 17. </w:t>
        <w:tab/>
        <w:t>Tel: 66/258016.</w:t>
      </w:r>
    </w:p>
    <w:p>
      <w:r/>
    </w:p>
    <w:p>
      <w:r/>
    </w:p>
    <w:p>
      <w:r/>
    </w:p>
    <w:p>
      <w:r/>
    </w:p>
    <w:p>
      <w:pPr>
        <w:pStyle w:val="para2"/>
        <w:numPr>
          <w:ilvl w:val="1"/>
          <w:numId w:val="1"/>
        </w:numPr>
        <w:ind w:left="576" w:hanging="576"/>
        <w:spacing w:after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Előterjesztés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Önkormányzatának Képviselő-testületéhez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pacing/>
        <w:jc w:val="center"/>
        <w:tabs>
          <w:tab w:val="left" w:pos="3119" w:leader="none"/>
        </w:tabs>
      </w:pPr>
      <w:r>
        <w:t>Csorvás Város Önkormányzatának 2018. évi költségvetéséről szóló</w:t>
      </w:r>
    </w:p>
    <w:p>
      <w:pPr>
        <w:spacing w:after="120"/>
        <w:tabs>
          <w:tab w:val="left" w:pos="3119" w:leader="none"/>
        </w:tabs>
      </w:pPr>
      <w:r>
        <w:t xml:space="preserve">                               2/2018.(III.12.) önkormányzati rendelet módosításához</w:t>
      </w:r>
    </w:p>
    <w:p>
      <w:pPr>
        <w:spacing w:after="120"/>
        <w:tabs>
          <w:tab w:val="left" w:pos="3119" w:leader="none"/>
        </w:tabs>
      </w:pPr>
      <w:r/>
    </w:p>
    <w:p>
      <w:pPr>
        <w:spacing w:after="120"/>
        <w:tabs>
          <w:tab w:val="left" w:pos="3119" w:leader="none"/>
        </w:tabs>
      </w:pPr>
      <w:r/>
    </w:p>
    <w:p>
      <w:pPr>
        <w:spacing w:after="120"/>
        <w:tabs>
          <w:tab w:val="left" w:pos="3119" w:leader="none"/>
        </w:tabs>
        <w:rPr>
          <w:b/>
          <w:bCs/>
        </w:rPr>
      </w:pPr>
      <w:r>
        <w:rPr>
          <w:b/>
          <w:bCs/>
        </w:rPr>
        <w:t>Tisztelt Képviselő-testület!</w:t>
      </w:r>
    </w:p>
    <w:p>
      <w:pPr>
        <w:tabs>
          <w:tab w:val="left" w:pos="3119" w:leader="none"/>
        </w:tabs>
      </w:pPr>
      <w:r/>
    </w:p>
    <w:p>
      <w:pPr>
        <w:tabs>
          <w:tab w:val="left" w:pos="3119" w:leader="none"/>
        </w:tabs>
      </w:pPr>
      <w:r/>
    </w:p>
    <w:p>
      <w:pPr>
        <w:ind w:firstLine="567"/>
        <w:spacing/>
        <w:jc w:val="both"/>
        <w:tabs>
          <w:tab w:val="left" w:pos="3119" w:leader="none"/>
        </w:tabs>
      </w:pPr>
      <w:r>
        <w:t>Az államháztartásról szóló 2011. évi CXCV. törvény és az államháztartásról szóló törvény végrehajtásáról szóló 368/2011. (XII.31.) Korm. rendelet alapján a helyi önkormányzat számára biztosított pótelőirányzatokról a polgármester tájékoztatja a Képviselő-testületet.</w:t>
      </w:r>
    </w:p>
    <w:p>
      <w:pPr>
        <w:spacing w:before="120"/>
        <w:jc w:val="both"/>
        <w:tabs>
          <w:tab w:val="left" w:pos="3119" w:leader="none"/>
        </w:tabs>
      </w:pPr>
      <w:r>
        <w:t>Ennek megfelelően az alábbi bevételek jelentenek önkormányzatunknak pótelőirányzatot.</w:t>
      </w:r>
    </w:p>
    <w:p>
      <w:pPr>
        <w:spacing/>
        <w:jc w:val="both"/>
        <w:tabs>
          <w:tab w:val="left" w:pos="3119" w:leader="none"/>
        </w:tabs>
      </w:pPr>
      <w:r/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1.) Óvodapedagógusok bértámogatása</w:t>
        <w:tab/>
        <w:t>295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2.) Óvodaműködtetési támogatás</w:t>
        <w:tab/>
        <w:t>27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3.) Szociális étkeztetés</w:t>
        <w:tab/>
        <w:t>221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4.) Házi segítségnyújtás</w:t>
        <w:tab/>
        <w:t>305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5.) Időskorúak nappali intézményi ellátása</w:t>
        <w:tab/>
        <w:t>218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6.) Szakmai dolgozók bértámogatása</w:t>
        <w:tab/>
        <w:t>2.848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7.) Intézményi gyermekétkeztetés</w:t>
        <w:tab/>
        <w:t>57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8.) Rászoruló gyermekek szünidei étkeztetésének támogatása</w:t>
        <w:tab/>
        <w:t>- 157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  <w:rPr>
          <w:u w:color="auto" w:val="single"/>
        </w:rPr>
      </w:pPr>
      <w:r>
        <w:rPr>
          <w:u w:color="auto" w:val="single"/>
        </w:rPr>
        <w:t>9.) Állami támogatások kerekítési különbözete</w:t>
        <w:tab/>
        <w:t>1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  <w:rPr>
          <w:u w:color="auto" w:val="single"/>
        </w:rPr>
      </w:pPr>
      <w:r>
        <w:rPr>
          <w:u w:color="auto" w:val="single"/>
        </w:rPr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rPr>
          <w:b/>
          <w:bCs/>
        </w:rPr>
        <w:t>Felügyeleti szervi előirányzat módosítás:</w:t>
        <w:tab/>
        <w:t xml:space="preserve"> 3.815 ezer Ft</w:t>
      </w:r>
      <w:r/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/>
    </w:p>
    <w:p>
      <w:pPr>
        <w:pStyle w:val="para13"/>
        <w:spacing/>
        <w:jc w:val="both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t>A fenti jogszabályok felhatalmazást adnak a helyi önkormányzatoknak a költségvetési rendeletük saját hatáskörben történő módosítására. A fentiek alapján a következő bevételekkel módosíthatjuk a rendeletünket.</w:t>
      </w:r>
    </w:p>
    <w:p>
      <w:pPr>
        <w:pStyle w:val="para13"/>
        <w:spacing/>
        <w:jc w:val="both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/>
    </w:p>
    <w:p>
      <w:pPr>
        <w:pStyle w:val="para13"/>
        <w:spacing w:before="120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</w:pPr>
      <w:r>
        <w:rPr>
          <w:u w:color="auto" w:val="single"/>
        </w:rPr>
        <w:t>Csorvás Város Önkormányzata</w:t>
      </w:r>
      <w:r/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és felhalmozási támogatások</w:t>
        <w:tab/>
        <w:tab/>
        <w:t>21.097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Közhatalmi bevételek</w:t>
        <w:tab/>
        <w:tab/>
        <w:t>13.060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bevételek</w:t>
        <w:tab/>
        <w:tab/>
        <w:t>8.557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célra átvett pénzeszközök, támog. kölcsön visszatérülés</w:t>
        <w:tab/>
        <w:t>51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Felhalmozási bevétel, felhalmozási támog. kölcsön visszatérülés</w:t>
        <w:tab/>
        <w:tab/>
        <w:t>1.991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Államháztartáson belüli megelőlegezés</w:t>
        <w:tab/>
        <w:tab/>
        <w:t>16.914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rPr>
          <w:u w:color="auto" w:val="single"/>
        </w:rPr>
        <w:t>Csorvási Polgármesteri Hivatal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bevételek</w:t>
        <w:tab/>
        <w:tab/>
        <w:t>3.810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rPr>
          <w:u w:color="auto" w:val="single"/>
        </w:rPr>
        <w:t>Egyesített Szociális Intézmény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támogatás államháztartáson belülről</w:t>
        <w:tab/>
        <w:tab/>
        <w:t>155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célú átvett pénzeszközök</w:t>
        <w:tab/>
        <w:tab/>
        <w:t>939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Működési bevételek</w:t>
        <w:tab/>
        <w:tab/>
        <w:t>5.845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tabs>
          <w:tab w:val="left" w:pos="709" w:leader="none"/>
          <w:tab w:val="right" w:pos="6237" w:leader="none"/>
          <w:tab w:val="right" w:pos="8222" w:leader="none"/>
        </w:tabs>
        <w:rPr>
          <w:b/>
          <w:bCs/>
        </w:rPr>
      </w:pPr>
      <w:r>
        <w:rPr>
          <w:b/>
          <w:bCs/>
        </w:rPr>
        <w:t>Saját hatáskörű előirányzat módosítás:</w:t>
        <w:tab/>
        <w:tab/>
        <w:t>72.419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  <w:rPr>
          <w:b/>
          <w:bCs/>
        </w:rPr>
      </w:pPr>
      <w:r>
        <w:rPr>
          <w:b/>
          <w:bCs/>
        </w:rPr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Az önkormányzat 2018. évi költségvetéséről szóló 2/2018.(III.12.) önkormányzati rendelet főösszege:</w:t>
        <w:tab/>
        <w:tab/>
        <w:t>1.339.572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>Felügyeleti szervi előirányzat módosítás összege:</w:t>
        <w:tab/>
        <w:tab/>
        <w:t>3.815 ezer Ft</w:t>
      </w:r>
      <w:r>
        <w:rPr>
          <w:u w:color="auto" w:val="single"/>
        </w:rPr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rPr>
          <w:u w:color="auto" w:val="single"/>
        </w:rPr>
        <w:t>Saját hatáskörű előirányzat módosítás:</w:t>
        <w:tab/>
        <w:tab/>
        <w:t>72.419 ezer Ft</w:t>
      </w:r>
      <w:r/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Módosított előirányzat:</w:t>
        <w:tab/>
        <w:tab/>
        <w:t xml:space="preserve">  1.415.806 ezer Ft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A felügyeleti szervi bevételi előirányzat módosítások Csorvás Város Önkormányzata költségvetésében jelennek meg, mivel minden állami támogatás az önkormányzaton keresztül jut el az intézményekhez. </w:t>
      </w:r>
    </w:p>
    <w:p>
      <w:pPr>
        <w:spacing w:after="16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A saját hatáskörű előirányzat módosításokat a bevétel felmerülésének a helyén mutattuk ki, vagyis az adott intézmény bevételét növelik meg.</w:t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A fenti bevételeknek megfelelően az intézmények bevételei a következőképpen alakulnak:</w:t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ab/>
        <w:tab/>
        <w:tab/>
        <w:t>adatok: ezer Ft</w:t>
      </w:r>
      <w:r>
        <w:rPr>
          <w:u w:color="auto" w:val="single"/>
        </w:rPr>
      </w:r>
    </w:p>
    <w:tbl>
      <w:tblPr>
        <w:name w:val="Táblázat1"/>
        <w:tabOrder w:val="0"/>
        <w:jc w:val="left"/>
        <w:tblInd w:w="-8" w:type="dxa"/>
        <w:tblW w:w="9328" w:type="dxa"/>
      </w:tblPr>
      <w:tblGrid>
        <w:gridCol w:w="2301"/>
        <w:gridCol w:w="2390"/>
        <w:gridCol w:w="2298"/>
        <w:gridCol w:w="2339"/>
      </w:tblGrid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>2/2018.(III.12.)Ör.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rPr>
                <w:b/>
                <w:bCs/>
              </w:rPr>
              <w:t>Módosított előirányzat</w:t>
            </w:r>
            <w:r/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Csorvás Város Önkormányzata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1.268.207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65.485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1.333.692</w:t>
            </w:r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Polgármesteri Hivatal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9.306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3.810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13.116</w:t>
            </w:r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Óvoda és Bölcsőde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1.742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-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1.742</w:t>
            </w:r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Egyesített Szociális Intézmény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60.317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6.939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67.256</w:t>
            </w:r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Összesen: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1.339.572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76.234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1.415.806</w:t>
            </w:r>
          </w:p>
        </w:tc>
      </w:tr>
    </w:tbl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A felügyeleti szervi előirányzatok az intézményeinknél a következőképpen jelentenek kiadási  előirányzat növekedést: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1.) </w:t>
      </w:r>
      <w:r>
        <w:rPr>
          <w:u w:color="auto" w:val="single"/>
        </w:rPr>
        <w:t>Csorvás Város Önkormányzata</w:t>
      </w:r>
      <w:r/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- Intézményi gyermekétkeztetés támogatása</w:t>
        <w:tab/>
        <w:tab/>
        <w:t>57 ezer Ft</w:t>
      </w:r>
    </w:p>
    <w:p>
      <w:pPr>
        <w:pStyle w:val="para13"/>
        <w:tabs>
          <w:tab w:val="left" w:pos="1134" w:leader="none"/>
          <w:tab w:val="clear" w:pos="4536" w:leader="none"/>
          <w:tab w:val="right" w:pos="8222" w:leader="none"/>
          <w:tab w:val="clear" w:pos="9071" w:leader="none"/>
        </w:tabs>
        <w:rPr>
          <w:u w:color="auto" w:val="single"/>
        </w:rPr>
      </w:pPr>
      <w:r>
        <w:t xml:space="preserve">   </w:t>
      </w:r>
      <w:r>
        <w:rPr>
          <w:u w:color="auto" w:val="single"/>
        </w:rPr>
        <w:t>- Rászoruló gyermekek szünidei étkeztetésének támogatása</w:t>
        <w:tab/>
        <w:t>- 157 ezer Ft</w:t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Összesen:</w:t>
        <w:tab/>
        <w:tab/>
        <w:t>- 100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2.) </w:t>
      </w:r>
      <w:r>
        <w:rPr>
          <w:u w:color="auto" w:val="single"/>
        </w:rPr>
        <w:t>Csorvási Óvoda és Bölcsőde</w:t>
      </w:r>
      <w:r/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- Óvodapedagógusok bértámogatása</w:t>
        <w:tab/>
        <w:tab/>
        <w:t>295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 xml:space="preserve">   </w:t>
      </w:r>
      <w:r>
        <w:rPr>
          <w:u w:color="auto" w:val="single"/>
        </w:rPr>
        <w:t xml:space="preserve">- </w:t>
      </w:r>
      <w:r>
        <w:rPr>
          <w:u w:color="auto" w:val="single"/>
        </w:rPr>
        <w:t>Óvodaműködtetési támogatás</w:t>
        <w:tab/>
      </w:r>
      <w:r>
        <w:rPr>
          <w:u w:color="auto" w:val="single"/>
        </w:rPr>
        <w:tab/>
        <w:t>27 ezer Ft</w:t>
      </w:r>
      <w:r>
        <w:rPr>
          <w:u w:color="auto" w:val="single"/>
        </w:rPr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Összesen:</w:t>
        <w:tab/>
        <w:tab/>
        <w:t>322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4.) </w:t>
      </w:r>
      <w:r>
        <w:rPr>
          <w:u w:color="auto" w:val="single"/>
        </w:rPr>
        <w:t>Egyesített Szociális Intézmény</w:t>
      </w:r>
      <w:r/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- Szociális étkeztetés</w:t>
        <w:tab/>
        <w:tab/>
        <w:t>221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- Házi segítségnyújtás</w:t>
        <w:tab/>
        <w:tab/>
        <w:t>305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- Időskorúak nappali intézményi ellátása</w:t>
        <w:tab/>
        <w:tab/>
        <w:t>218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 xml:space="preserve">   </w:t>
      </w:r>
      <w:r>
        <w:rPr>
          <w:u w:color="auto" w:val="single"/>
        </w:rPr>
        <w:t xml:space="preserve">- </w:t>
      </w:r>
      <w:r>
        <w:rPr>
          <w:u w:color="auto" w:val="single"/>
        </w:rPr>
        <w:t>Szakmai dolgozók bértámogatása</w:t>
        <w:tab/>
      </w:r>
      <w:r>
        <w:rPr>
          <w:u w:color="auto" w:val="single"/>
        </w:rPr>
        <w:tab/>
        <w:t>2.848 ezer Ft</w:t>
      </w:r>
      <w:r>
        <w:rPr>
          <w:u w:color="auto" w:val="single"/>
        </w:rPr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Összesen:</w:t>
        <w:tab/>
        <w:tab/>
        <w:t>3.592 ezer Ft</w:t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A kerekítési különbözetet Csorvás Város Önkormányzatánál vettük figyelembe. 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A saját hatáskörű bevételi előirányzatok annál az intézménynél jelentenek kiadási előirányzat emelkedést, ahol a bevételek is kimutatásra kerültek. 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A rendelet-tervezet tartalmaz kiemelt előirányzatok közötti átcsoportosításokat, illetve előirányzat átadást is az intézmények részére. A Csorvási Óvoda és Bölcsőde részére csoportosítottunk át előirányzatot, többek között a gyermekétkeztetési feladatok ellátására, mivel egyre több gyermek részére kellett biztosítanunk az ingyenes étkezést. Az Egyesített Szociális Intézménynél az átcsoportosítás azért vált szükségessé, mert az idősek nappali intézményi ellátására a május felmérés után kapott központi támogatást akkor tartalékba helyeztük, most ez a támogatás került átadásra, illetve az országgyűlési képviselő által nyújtott támogatás összege is.</w:t>
      </w:r>
    </w:p>
    <w:p>
      <w:pPr>
        <w:spacing w:before="120"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A fenti bevételek hatása az intézmények kiadásaira a következő: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 xml:space="preserve">     - </w:t>
      </w:r>
      <w:r>
        <w:rPr>
          <w:u w:color="auto" w:val="single"/>
        </w:rPr>
        <w:t>Csorvás Város Önkormányzata</w:t>
      </w:r>
      <w:r>
        <w:rPr>
          <w:u w:color="auto" w:val="single"/>
        </w:rPr>
      </w:r>
    </w:p>
    <w:p>
      <w:pPr>
        <w:ind w:firstLine="708"/>
        <w:tabs>
          <w:tab w:val="right" w:pos="8222" w:leader="none"/>
        </w:tabs>
      </w:pPr>
      <w:r>
        <w:t xml:space="preserve">       - személyi juttatások</w:t>
        <w:tab/>
        <w:t xml:space="preserve">    9.480 ezer Ft</w:t>
      </w:r>
    </w:p>
    <w:p>
      <w:pPr>
        <w:tabs>
          <w:tab w:val="right" w:pos="8222" w:leader="none"/>
        </w:tabs>
      </w:pPr>
      <w:r>
        <w:t xml:space="preserve">                   - munkaadókat terhelő járulékok     </w:t>
        <w:tab/>
        <w:t xml:space="preserve">   430 ezer Ft</w:t>
      </w:r>
    </w:p>
    <w:p>
      <w:pPr>
        <w:tabs>
          <w:tab w:val="right" w:pos="8222" w:leader="none"/>
        </w:tabs>
      </w:pPr>
      <w:r>
        <w:t xml:space="preserve">                   - dologi kiadások</w:t>
        <w:tab/>
        <w:t xml:space="preserve">  20.976 ezer Ft</w:t>
      </w:r>
    </w:p>
    <w:p>
      <w:pPr>
        <w:tabs>
          <w:tab w:val="right" w:pos="8222" w:leader="none"/>
        </w:tabs>
      </w:pPr>
      <w:r>
        <w:t xml:space="preserve">                   - ellátottak pénzbeli juttatásai</w:t>
        <w:tab/>
        <w:t>1.357 ezer Ft</w:t>
      </w:r>
    </w:p>
    <w:p>
      <w:pPr>
        <w:tabs>
          <w:tab w:val="right" w:pos="8222" w:leader="none"/>
        </w:tabs>
      </w:pPr>
      <w:r>
        <w:t xml:space="preserve">                   - egyéb működési kiadás</w:t>
        <w:tab/>
        <w:t>- 205 ezer Ft</w:t>
      </w:r>
    </w:p>
    <w:p>
      <w:pPr>
        <w:tabs>
          <w:tab w:val="right" w:pos="8222" w:leader="none"/>
        </w:tabs>
      </w:pPr>
      <w:r>
        <w:t xml:space="preserve">                   - beruházási kiadások</w:t>
        <w:tab/>
        <w:t>1.859 ezer Ft</w:t>
      </w:r>
    </w:p>
    <w:p>
      <w:pPr>
        <w:tabs>
          <w:tab w:val="right" w:pos="8222" w:leader="none"/>
        </w:tabs>
      </w:pPr>
      <w:r>
        <w:t xml:space="preserve">                  </w:t>
      </w:r>
      <w:r>
        <w:rPr>
          <w:u w:color="auto" w:val="single"/>
        </w:rPr>
        <w:t xml:space="preserve"> - államháztartáson belüli megelőlegezés</w:t>
        <w:tab/>
        <w:t>16.914 ezer Ft</w:t>
      </w:r>
      <w:r/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ab/>
        <w:t xml:space="preserve">       Összesen:                         </w:t>
        <w:tab/>
        <w:tab/>
        <w:t xml:space="preserve"> 50.811 ezer Ft</w:t>
      </w:r>
    </w:p>
    <w:p>
      <w:pPr>
        <w:ind w:left="283"/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/>
    </w:p>
    <w:p>
      <w:pPr>
        <w:ind w:left="283"/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>
        <w:t xml:space="preserve">- </w:t>
      </w:r>
      <w:r>
        <w:rPr>
          <w:u w:color="auto" w:val="single"/>
        </w:rPr>
        <w:t>Polgármesteri Hivatal</w:t>
      </w:r>
      <w:r/>
    </w:p>
    <w:p>
      <w:pPr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>
        <w:tab/>
        <w:t>- személyi juttatások</w:t>
        <w:tab/>
        <w:tab/>
        <w:t>3.343 ezer Ft</w:t>
      </w:r>
    </w:p>
    <w:p>
      <w:pPr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>
        <w:tab/>
        <w:t>- munkaadókat terhelő járulékok</w:t>
        <w:tab/>
        <w:tab/>
        <w:t>532 ezer Ft</w:t>
      </w:r>
    </w:p>
    <w:p>
      <w:pPr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>
        <w:t xml:space="preserve">                   - dologi kiadások</w:t>
        <w:tab/>
        <w:tab/>
        <w:t>- 224 ezer Ft</w:t>
      </w:r>
    </w:p>
    <w:p>
      <w:pPr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>
        <w:t xml:space="preserve">                   </w:t>
      </w:r>
      <w:r>
        <w:rPr>
          <w:u w:color="auto" w:val="single"/>
        </w:rPr>
        <w:t>- beruházási kiadások</w:t>
        <w:tab/>
        <w:tab/>
        <w:t>159 ezer Ft</w:t>
      </w:r>
      <w:r/>
    </w:p>
    <w:p>
      <w:pPr>
        <w:spacing/>
        <w:jc w:val="both"/>
        <w:tabs>
          <w:tab w:val="left" w:pos="1134" w:leader="none"/>
          <w:tab w:val="right" w:pos="6237" w:leader="none"/>
          <w:tab w:val="right" w:pos="8222" w:leader="none"/>
        </w:tabs>
      </w:pPr>
      <w:r>
        <w:tab/>
        <w:t>Összesen:</w:t>
        <w:tab/>
        <w:tab/>
        <w:t xml:space="preserve">  3.810ezer Ft</w:t>
      </w:r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 xml:space="preserve">- </w:t>
      </w:r>
      <w:r>
        <w:rPr>
          <w:u w:color="auto" w:val="single"/>
        </w:rPr>
        <w:t>Óvoda és Bölcsőde</w:t>
      </w:r>
      <w:r>
        <w:rPr>
          <w:u w:color="auto" w:val="single"/>
        </w:rPr>
      </w:r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          - személyi juttatás</w:t>
        <w:tab/>
        <w:tab/>
        <w:t>673 ezer Ft</w:t>
      </w:r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ab/>
        <w:t xml:space="preserve">      - munkaadókat terhelő járulékok</w:t>
        <w:tab/>
        <w:t xml:space="preserve">     </w:t>
        <w:tab/>
        <w:t>- 28 ezer Ft</w:t>
      </w:r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          - dologi kiadások</w:t>
        <w:tab/>
        <w:tab/>
        <w:t>768 ezer Ft</w:t>
      </w:r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          </w:t>
      </w:r>
      <w:r>
        <w:rPr>
          <w:u w:color="auto" w:val="single"/>
        </w:rPr>
        <w:t>- beruházási kiadások</w:t>
        <w:tab/>
        <w:tab/>
        <w:t>7.669 ezer Ft</w:t>
      </w:r>
      <w:r/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               Összesen:</w:t>
        <w:tab/>
        <w:tab/>
        <w:t>9.082 ezer Ft</w:t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rPr>
          <w:u w:color="auto" w:val="single"/>
        </w:rPr>
      </w:r>
    </w:p>
    <w:p>
      <w:pPr>
        <w:ind w:left="300"/>
        <w:spacing/>
        <w:jc w:val="both"/>
        <w:tabs>
          <w:tab w:val="left" w:pos="660" w:leader="none"/>
          <w:tab w:val="left" w:pos="709" w:leader="none"/>
          <w:tab w:val="right" w:pos="6237" w:leader="none"/>
          <w:tab w:val="right" w:pos="8222" w:leader="none"/>
        </w:tabs>
      </w:pPr>
      <w:r>
        <w:rPr>
          <w:u w:color="auto" w:val="single"/>
        </w:rPr>
        <w:t>- Egyesített Szociális Intézmény</w:t>
      </w:r>
      <w:r/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 xml:space="preserve">             - személyi juttatás</w:t>
        <w:tab/>
        <w:tab/>
        <w:t>2.552 ezer Ft</w:t>
      </w:r>
    </w:p>
    <w:p>
      <w:pPr>
        <w:ind w:left="300"/>
        <w:spacing/>
        <w:jc w:val="both"/>
        <w:tabs>
          <w:tab w:val="left" w:pos="1080" w:leader="none"/>
          <w:tab w:val="right" w:pos="6237" w:leader="none"/>
          <w:tab w:val="right" w:pos="8222" w:leader="none"/>
        </w:tabs>
      </w:pPr>
      <w:r>
        <w:tab/>
        <w:t>- munkaadókat terhelő járulékok</w:t>
        <w:tab/>
        <w:tab/>
        <w:t>809 ezer Ft</w:t>
      </w:r>
    </w:p>
    <w:p>
      <w:pPr>
        <w:ind w:left="300"/>
        <w:spacing/>
        <w:jc w:val="both"/>
        <w:tabs>
          <w:tab w:val="left" w:pos="1080" w:leader="none"/>
          <w:tab w:val="right" w:pos="6237" w:leader="none"/>
          <w:tab w:val="right" w:pos="8222" w:leader="none"/>
        </w:tabs>
      </w:pPr>
      <w:r>
        <w:t xml:space="preserve">             - dologi kiadások</w:t>
        <w:tab/>
        <w:tab/>
        <w:t>2.975 ezer Ft</w:t>
      </w:r>
    </w:p>
    <w:p>
      <w:pPr>
        <w:ind w:left="300"/>
        <w:spacing/>
        <w:jc w:val="both"/>
        <w:tabs>
          <w:tab w:val="left" w:pos="1080" w:leader="none"/>
          <w:tab w:val="right" w:pos="6237" w:leader="none"/>
          <w:tab w:val="right" w:pos="8222" w:leader="none"/>
        </w:tabs>
      </w:pPr>
      <w:r>
        <w:t xml:space="preserve">             - beruházási kiadások</w:t>
        <w:tab/>
        <w:tab/>
        <w:t>5.837 ezer Ft</w:t>
      </w:r>
    </w:p>
    <w:p>
      <w:pPr>
        <w:ind w:left="300"/>
        <w:spacing/>
        <w:jc w:val="both"/>
        <w:tabs>
          <w:tab w:val="left" w:pos="1080" w:leader="none"/>
          <w:tab w:val="right" w:pos="6237" w:leader="none"/>
          <w:tab w:val="right" w:pos="8222" w:leader="none"/>
        </w:tabs>
      </w:pPr>
      <w:r>
        <w:tab/>
      </w:r>
      <w:r>
        <w:rPr>
          <w:u w:color="auto" w:val="single"/>
        </w:rPr>
        <w:t>- felújítási kiadások</w:t>
        <w:tab/>
        <w:tab/>
        <w:t>358 ezer Ft</w:t>
      </w:r>
      <w:r/>
    </w:p>
    <w:p>
      <w:pPr>
        <w:ind w:left="300"/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t xml:space="preserve">             Összesen:</w:t>
        <w:tab/>
        <w:t xml:space="preserve">   </w:t>
        <w:tab/>
        <w:t xml:space="preserve"> 12.531 ezer Ft</w:t>
      </w:r>
      <w:r>
        <w:rPr>
          <w:u w:color="auto" w:val="single"/>
        </w:rPr>
      </w:r>
    </w:p>
    <w:p>
      <w:pPr>
        <w:spacing/>
        <w:jc w:val="both"/>
        <w:tabs>
          <w:tab w:val="left" w:pos="709" w:leader="none"/>
          <w:tab w:val="right" w:pos="6237" w:leader="none"/>
          <w:tab w:val="right" w:pos="8222" w:leader="none"/>
        </w:tabs>
        <w:rPr>
          <w:u w:color="auto" w:val="single"/>
        </w:rPr>
      </w:pPr>
      <w:r>
        <w:rPr>
          <w:u w:color="auto" w:val="single"/>
        </w:rPr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t>A fenti kiadásoknak megfelelően az intézmények kiadásai a következőképpen alakulnak:</w:t>
      </w:r>
    </w:p>
    <w:p>
      <w:pPr>
        <w:spacing w:after="120"/>
        <w:jc w:val="both"/>
        <w:tabs>
          <w:tab w:val="left" w:pos="709" w:leader="none"/>
          <w:tab w:val="right" w:pos="6237" w:leader="none"/>
          <w:tab w:val="right" w:pos="8222" w:leader="none"/>
        </w:tabs>
      </w:pPr>
      <w:r>
        <w:rPr>
          <w:b/>
          <w:bCs/>
        </w:rPr>
        <w:tab/>
        <w:tab/>
        <w:tab/>
      </w:r>
      <w:r>
        <w:t>adatok: ezer Ft</w:t>
      </w:r>
    </w:p>
    <w:tbl>
      <w:tblPr>
        <w:name w:val="Táblázat2"/>
        <w:tabOrder w:val="0"/>
        <w:jc w:val="left"/>
        <w:tblInd w:w="-8" w:type="dxa"/>
        <w:tblW w:w="9328" w:type="dxa"/>
      </w:tblPr>
      <w:tblGrid>
        <w:gridCol w:w="2301"/>
        <w:gridCol w:w="2390"/>
        <w:gridCol w:w="2298"/>
        <w:gridCol w:w="2339"/>
      </w:tblGrid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>2/2018.(III.12.)Ör.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rPr>
                <w:b/>
                <w:bCs/>
              </w:rPr>
              <w:t>Módosított előirányzat</w:t>
            </w:r>
            <w:r/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Önkormányzat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910.860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50.811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961.671</w:t>
            </w:r>
          </w:p>
        </w:tc>
      </w:tr>
      <w:tr>
        <w:trPr>
          <w:trHeight w:val="460" w:hRule="atLeast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Polgármesteri Hivatal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114.740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3.810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118.550</w:t>
            </w:r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Óvoda és Bölcsőde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129.670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9.082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138.752</w:t>
            </w:r>
          </w:p>
        </w:tc>
      </w:tr>
      <w:tr>
        <w:trPr>
          <w:trHeight w:val="548" w:hRule="atLeast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Egyesített Szociális Intézmény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184.302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12.531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196.833</w:t>
            </w:r>
          </w:p>
        </w:tc>
      </w:tr>
      <w:tr>
        <w:trPr>
          <w:trHeight w:val="0" w:hRule="auto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Összesen: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1.339.572</w:t>
            </w:r>
          </w:p>
        </w:tc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574" w:leader="none"/>
                <w:tab w:val="right" w:pos="6237" w:leader="none"/>
                <w:tab w:val="right" w:pos="8222" w:leader="none"/>
              </w:tabs>
            </w:pPr>
            <w:r>
              <w:t>76.234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837008" protected="0"/>
          </w:tcPr>
          <w:p>
            <w:pPr>
              <w:spacing w:after="120"/>
              <w:jc w:val="center"/>
              <w:tabs>
                <w:tab w:val="left" w:pos="709" w:leader="none"/>
                <w:tab w:val="right" w:pos="6237" w:leader="none"/>
                <w:tab w:val="right" w:pos="8222" w:leader="none"/>
              </w:tabs>
            </w:pPr>
            <w:r>
              <w:t>1.415.806</w:t>
            </w:r>
          </w:p>
        </w:tc>
      </w:tr>
    </w:tbl>
    <w:p>
      <w:pPr>
        <w:pStyle w:val="para12"/>
        <w:ind w:firstLine="0"/>
      </w:pPr>
      <w:r/>
    </w:p>
    <w:p>
      <w:pPr>
        <w:pStyle w:val="para12"/>
        <w:ind w:firstLine="0"/>
      </w:pPr>
      <w:r/>
    </w:p>
    <w:p>
      <w:pPr>
        <w:pStyle w:val="para12"/>
      </w:pPr>
      <w:r>
        <w:t xml:space="preserve">Kérem a Tisztelt Képviselő-testületet, hogy az előterjesztést vitassa meg, és ennek megfelelően módosítsa az önkormányzat 2018. évi költségvetéséről szóló rendeletét. </w:t>
      </w:r>
    </w:p>
    <w:p>
      <w:pPr>
        <w:pStyle w:val="para12"/>
      </w:pPr>
      <w:r/>
    </w:p>
    <w:p>
      <w:pPr>
        <w:pStyle w:val="para12"/>
      </w:pPr>
      <w:r/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>
        <w:t>Csorvás, 2019. február 14.</w:t>
      </w:r>
    </w:p>
    <w:p>
      <w:pPr>
        <w:tabs>
          <w:tab w:val="left" w:pos="709" w:leader="none"/>
          <w:tab w:val="right" w:pos="6237" w:leader="none"/>
          <w:tab w:val="right" w:pos="8222" w:leader="none"/>
        </w:tabs>
      </w:pPr>
      <w:r/>
    </w:p>
    <w:p>
      <w:pPr>
        <w:ind w:right="1417"/>
        <w:tabs>
          <w:tab w:val="left" w:pos="709" w:leader="none"/>
          <w:tab w:val="right" w:pos="6237" w:leader="none"/>
          <w:tab w:val="right" w:pos="7654" w:leader="none"/>
        </w:tabs>
      </w:pPr>
      <w:r/>
    </w:p>
    <w:p>
      <w:pPr>
        <w:ind w:right="1417"/>
        <w:tabs>
          <w:tab w:val="left" w:pos="709" w:leader="none"/>
          <w:tab w:val="right" w:pos="6237" w:leader="none"/>
          <w:tab w:val="right" w:pos="7654" w:leader="none"/>
        </w:tabs>
      </w:pPr>
      <w:r/>
    </w:p>
    <w:p>
      <w:pPr>
        <w:ind w:right="1417"/>
        <w:spacing/>
        <w:jc w:val="right"/>
        <w:tabs>
          <w:tab w:val="left" w:pos="709" w:leader="none"/>
          <w:tab w:val="right" w:pos="6237" w:leader="none"/>
          <w:tab w:val="right" w:pos="7654" w:leader="none"/>
        </w:tabs>
      </w:pPr>
      <w:r/>
    </w:p>
    <w:p>
      <w:pPr>
        <w:ind w:right="1759"/>
        <w:spacing/>
        <w:jc w:val="center"/>
        <w:tabs>
          <w:tab w:val="left" w:pos="709" w:leader="none"/>
          <w:tab w:val="right" w:pos="6237" w:leader="none"/>
          <w:tab w:val="right" w:pos="7312" w:leader="none"/>
        </w:tabs>
      </w:pPr>
      <w:r>
        <w:t xml:space="preserve">                                                                                                    Baráth Lajos </w:t>
      </w:r>
    </w:p>
    <w:p>
      <w:pPr>
        <w:ind w:right="1759"/>
        <w:spacing/>
        <w:jc w:val="center"/>
        <w:tabs>
          <w:tab w:val="left" w:pos="709" w:leader="none"/>
          <w:tab w:val="right" w:pos="6237" w:leader="none"/>
          <w:tab w:val="right" w:pos="7312" w:leader="none"/>
        </w:tabs>
      </w:pPr>
      <w:r>
        <w:t xml:space="preserve">                                                                                                     polgármester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nextPage"/>
      <w:pgSz w:h="16838" w:w="11906"/>
      <w:pgMar w:left="1417" w:top="1417" w:right="1417" w:bottom="1417" w:header="708" w:footer="708"/>
      <w:paperSrc w:first="0" w:other="0"/>
      <w:pgNumType w:fmt="decimal"/>
      <w:titlePg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  <w:tmHeader w:id="2" w:h="0" edge="708" text="0">
          <w:shd w:val="none"/>
        </w:tmHeader>
        <w:tmFooter w:id="2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mbria">
    <w:panose1 w:val="02040503050406030204"/>
    <w:charset w:val="ee"/>
    <w:family w:val="roman"/>
    <w:pitch w:val="default"/>
  </w:font>
  <w:font w:name="Tahoma">
    <w:panose1 w:val="020B0604030504040204"/>
    <w:charset w:val="ee"/>
    <w:family w:val="swiss"/>
    <w:pitch w:val="default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9525" b="9525"/>
              <wp:wrapNone/>
              <wp:docPr id="2" name="Szövegdobo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AAAAAAAAAAAAAAAAAAAAgAAAAAAAAAAAAAAAgAAAAAAAADoAwAA6AMAAAAAAACJBQAA7j0AAA=="/>
                        </a:ext>
                      </a:extLst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Szövegdoboz1" o:spid="_x0000_s3073" type="#_x0000_t202" style="position:absolute;margin-left:0.00pt;margin-top:0.00pt;width:50.00pt;height:50.00pt;z-index:251658242;mso-wrap-distance-left:9.00pt;mso-wrap-distance-top:0.00pt;mso-wrap-distance-right:9.00pt;mso-wrap-distance-bottom:0.00pt;mso-wrap-style:square;visibility:hidden" strokeweight="0.75pt" fillcolor="#ffffff" v:ext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AAAAAAAAAAAAAAAAAAAAgAAAAAAAAAAAAAAAgAAAAAAAADoAwAA6AMAAAAAAACJBQAA7j0AAA==">
              <v:fill color2="#000000" type="solid" angle="180"/>
              <w10:wrap type="none" anchorx="text" anchory="tex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9525" b="9525"/>
              <wp:wrapNone/>
              <wp:docPr id="4" name="Szövegdobo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AAAAAAAAAAAAAAAAAAAAgAAAAAAAAAAAAAAAgAAAAAAAADoAwAA6AMAAAAAAACJBQAA7j0AAA=="/>
                        </a:ext>
                      </a:extLst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zövegdoboz2" o:spid="_x0000_s3074" type="#_x0000_t202" style="position:absolute;margin-left:0.00pt;margin-top:0.00pt;width:50.00pt;height:50.00pt;z-index:251658244;mso-wrap-distance-left:9.00pt;mso-wrap-distance-top:0.00pt;mso-wrap-distance-right:9.00pt;mso-wrap-distance-bottom:0.00pt;mso-wrap-style:square;visibility:hidden" strokeweight="0.75pt" fillcolor="#ffffff" v:ext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AAAAAAAAAAAAAAAAAAAAgAAAAAAAAAAAAAAAgAAAAAAAADoAwAA6AMAAAAAAACJBQAA7j0AAA==">
              <v:fill color2="#000000" type="solid"/>
              <w10:wrap type="none" anchorx="text" anchory="tex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5" name="Szövegdobo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OVvXBMAAAAlAAAAEgAAAA0AAAAAAAAAAAAAAAAAAAAAAAAAAAAAAAAAAAAAAAAAAAEAAABQAAAAAAAAAAAA4D8AAAAAAADgPwAAAAAAAOA/AAAAAAAA4D8AAAAAAADgPwAAAAAAAOA/AAAAAAAA4D8AAAAAAADgPwAAAAAAAOA/AAAAAAAA4D8CAAAAjAAAAAEAAAAAAAAA////AAAAAABk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AwAAAAAAAAACAAAAAQAAAAAAAAAAAAAAAgAAAAEAAAB4AAAAEwEAAAAAAAAFFwAA7z0AAA=="/>
                        </a:ext>
                      </a:extLst>
                    </wps:cNvSpPr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5"/>
                          </w:pPr>
                          <w:r>
                            <w:fldChar w:fldCharType="begin"/>
                            <w:instrText xml:space="preserve"> PAGE \* Arabic </w:instrText>
                            <w:fldChar w:fldCharType="separate"/>
                            <w:t>3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zövegdoboz3" o:spid="_x0000_s3075" type="#_x0000_t202" style="position:absolute;mso-position-horizontal:center;margin-top:0.05pt;mso-position-horizontal-relative:margin;width:6.00pt;height:13.75pt;z-index:251658245;mso-wrap-distance-left:0.00pt;mso-wrap-distance-top:0.00pt;mso-wrap-distance-right:0.00pt;mso-wrap-distance-bottom:0.00pt;mso-wrap-style:square" stroked="f" fillcolor="#ffffff" v:ext="SMDATA_14_EOVvXBMAAAAlAAAAEgAAAA0AAAAAAAAAAAAAAAAAAAAAAAAAAAAAAAAAAAAAAAAAAAEAAABQAAAAAAAAAAAA4D8AAAAAAADgPwAAAAAAAOA/AAAAAAAA4D8AAAAAAADgPwAAAAAAAOA/AAAAAAAA4D8AAAAAAADgPwAAAAAAAOA/AAAAAAAA4D8CAAAAjAAAAAEAAAAAAAAA////AAAAAABk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AwAAAAAAAAACAAAAAQAAAAAAAAAAAAAAAgAAAAEAAAB4AAAAEwEAAAAAAAAFFwAA7z0AAA==" o:insetmode="custom">
              <v:fill color2="#000000" type="solid" opacity="0f"/>
              <w10:wrap type="square" side="largest" anchorx="margin" anchory="text"/>
              <v:textbox inset="0.0pt,0.0pt,0.0pt,0.0pt">
                <w:txbxContent>
                  <w:p>
                    <w:pPr>
                      <w:pStyle w:val="para15"/>
                    </w:pPr>
                    <w:r>
                      <w:fldChar w:fldCharType="begin"/>
                      <w:instrText xml:space="preserve"> PAGE \* Arabic </w:instrText>
                      <w:fldChar w:fldCharType="separate"/>
                      <w:t>3</w:t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/>
  </w:p>
  <w:p>
    <w:pPr>
      <w:pStyle w:val="para13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9525" b="9525"/>
              <wp:wrapNone/>
              <wp:docPr id="1" name="Szövegdobo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QoAAAAAAAAAAAAAAAAAAAAgAAAAAAAAAAAAAAAgAAAAAAAADoAwAA6AMAAAAAAACJBQAA2AMAAA=="/>
                        </a:ext>
                      </a:extLst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Szövegdoboz4" o:spid="_x0000_s2049" type="#_x0000_t202" style="position:absolute;margin-left:0.00pt;margin-top:0.00pt;width:50.00pt;height:50.00pt;z-index:251658241;mso-wrap-distance-left:9.00pt;mso-wrap-distance-top:0.00pt;mso-wrap-distance-right:9.00pt;mso-wrap-distance-bottom:0.00pt;mso-wrap-style:square;visibility:hidden" strokeweight="0.75pt" fillcolor="#ffffff" v:ext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QoAAAAAAAAAAAAAAAAAAAAgAAAAAAAAAAAAAAAgAAAAAAAADoAwAA6AMAAAAAAACJBQAA2AMAAA==">
              <v:fill color2="#000000" type="solid" angle="180"/>
              <w10:wrap type="none" anchorx="text" anchory="tex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9525" b="9525"/>
              <wp:wrapNone/>
              <wp:docPr id="3" name="Szövegdoboz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QoAAAAAAAAAAAAAAAAAAAAgAAAAAAAAAAAAAAAgAAAAAAAADoAwAA6AMAAAAAAACJBQAA2AMAAA=="/>
                        </a:ext>
                      </a:extLst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zövegdoboz5" o:spid="_x0000_s2050" type="#_x0000_t202" style="position:absolute;margin-left:0.00pt;margin-top:0.00pt;width:50.00pt;height:50.00pt;z-index:251658243;mso-wrap-distance-left:9.00pt;mso-wrap-distance-top:0.00pt;mso-wrap-distance-right:9.00pt;mso-wrap-distance-bottom:0.00pt;mso-wrap-style:square;visibility:hidden" strokeweight="0.75pt" fillcolor="#ffffff" v:ext="SMDATA_14_EOVvXBMAAAAlAAAAEgAAAAwAAAAAkAAAAEgAAACQAAAAS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QoAAAAAAAAAAAAAAAAAAAAgAAAAAAAAAAAAAAAgAAAAAAAADoAwAA6AMAAAAAAACJBQAA2AMAAA==">
              <v:fill color2="#000000" type="solid"/>
              <w10:wrap type="none" anchorx="text" anchory="tex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6" name="Szövegdoboz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EOVvXBMAAAAlAAAAEgAAAA0AAAAAAAAAAAAAAAAAAAAAAAAAAAAAAAAAAAAAAAAAAAEAAABQAAAAAAAAAAAA4D8AAAAAAADgPwAAAAAAAOA/AAAAAAAA4D8AAAAAAADgPwAAAAAAAOA/AAAAAAAA4D8AAAAAAADgPwAAAAAAAOA/AAAAAAAA4D8CAAAAjAAAAAEAAAAAAAAA////AAAAAABk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QogAAAwAAAAAAAAACAAAAAQAAAAAAAAAAAAAAAgAAAAEAAABzAAAADgEAAAAAAAAHFwAA2QMAAA=="/>
                        </a:ext>
                      </a:extLst>
                    </wps:cNvSpPr>
                    <wps:spPr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zövegdoboz6" o:spid="_x0000_s2051" type="#_x0000_t202" style="position:absolute;mso-position-horizontal:center;margin-top:0.05pt;mso-position-horizontal-relative:margin;width:5.75pt;height:13.50pt;z-index:251658246;mso-wrap-distance-left:0.00pt;mso-wrap-distance-top:0.00pt;mso-wrap-distance-right:0.00pt;mso-wrap-distance-bottom:0.00pt;mso-wrap-style:square" stroked="f" fillcolor="#ffffff" v:ext="SMDATA_14_EOVvXBMAAAAlAAAAEgAAAA0AAAAAAAAAAAAAAAAAAAAAAAAAAAAAAAAAAAAAAAAAAAEAAABQAAAAAAAAAAAA4D8AAAAAAADgPwAAAAAAAOA/AAAAAAAA4D8AAAAAAADgPwAAAAAAAOA/AAAAAAAA4D8AAAAAAADgPwAAAAAAAOA/AAAAAAAA4D8CAAAAjAAAAAEAAAAAAAAA////AAAAAABk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QogAAAwAAAAAAAAACAAAAAQAAAAAAAAAAAAAAAgAAAAEAAABzAAAADgEAAAAAAAAHFwAA2QMAAA==" o:insetmode="custom">
              <v:fill color2="#000000" type="solid" opacity="0f"/>
              <w10:wrap type="square" side="largest" anchorx="margin" anchory="text"/>
              <v:textbox inset="0.0pt,0.0pt,0.0pt,0.0pt">
                <w:txbxContent>
                  <w:p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2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  <w:rPr>
        <w:rFonts w:ascii="Symbol" w:hAnsi="Symbol" w:cs="Symbol"/>
      </w:r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  <w:rPr>
        <w:rFonts w:ascii="Courier New" w:hAnsi="Courier New" w:cs="Courier New"/>
      </w:rPr>
    </w:lvl>
    <w:lvl w:ilvl="2">
      <w:start w:val="1"/>
      <w:numFmt w:val="none"/>
      <w:pStyle w:val="para3"/>
      <w:suff w:val="nothing"/>
      <w:lvlText w:val=""/>
      <w:lvlJc w:val="left"/>
      <w:pPr>
        <w:ind w:left="0" w:hanging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Számozott lista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Számozott lista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UseHTMLParagraphAutoSpacing w:val="1"/>
  </w:compat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367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123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550837008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</w:pPr>
    <w:rPr>
      <w:sz w:val="24"/>
      <w:szCs w:val="24"/>
      <w:lang w:eastAsia="zh-cn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432" w:hanging="432"/>
      <w:keepNext/>
      <w:outlineLvl w:val="0"/>
      <w:tabs>
        <w:tab w:val="left" w:pos="0" w:leader="none"/>
      </w:tabs>
    </w:pPr>
    <w:rPr>
      <w:b/>
      <w:bCs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576" w:hanging="576"/>
      <w:spacing w:before="240" w:after="480"/>
      <w:jc w:val="center"/>
      <w:keepNext/>
      <w:outlineLvl w:val="1"/>
      <w:tabs>
        <w:tab w:val="left" w:pos="0" w:leader="none"/>
        <w:tab w:val="left" w:pos="3119" w:leader="none"/>
      </w:tabs>
    </w:pPr>
    <w:rPr>
      <w:b/>
      <w:bCs/>
      <w:spacing w:val="19"/>
      <w:sz w:val="22"/>
      <w:szCs w:val="22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720" w:hanging="720"/>
      <w:keepNext/>
      <w:outlineLvl w:val="2"/>
      <w:tabs>
        <w:tab w:val="left" w:pos="0" w:leader="none"/>
        <w:tab w:val="left" w:pos="709" w:leader="none"/>
        <w:tab w:val="right" w:pos="6237" w:leader="none"/>
        <w:tab w:val="right" w:pos="8222" w:leader="none"/>
      </w:tabs>
    </w:pPr>
    <w:rPr>
      <w:u w:color="auto" w:val="single"/>
    </w:rPr>
  </w:style>
  <w:style w:type="paragraph" w:styleId="para4" w:customStyle="1">
    <w:name w:val="Címsor"/>
    <w:qFormat/>
    <w:basedOn w:val="para0"/>
    <w:next w:val="para5"/>
    <w:pPr>
      <w:spacing w:before="240" w:after="120"/>
      <w:keepNext/>
    </w:pPr>
    <w:rPr>
      <w:rFonts w:ascii="Arial" w:hAnsi="Arial" w:cs="Arial"/>
      <w:sz w:val="28"/>
      <w:szCs w:val="28"/>
    </w:rPr>
  </w:style>
  <w:style w:type="paragraph" w:styleId="para5">
    <w:name w:val="Body Text"/>
    <w:qFormat/>
    <w:basedOn w:val="para0"/>
    <w:pPr>
      <w:spacing/>
      <w:jc w:val="both"/>
      <w:tabs>
        <w:tab w:val="left" w:pos="709" w:leader="none"/>
        <w:tab w:val="right" w:pos="6237" w:leader="none"/>
        <w:tab w:val="right" w:pos="8222" w:leader="none"/>
      </w:tabs>
    </w:pPr>
  </w:style>
  <w:style w:type="paragraph" w:styleId="para6">
    <w:name w:val="List"/>
    <w:qFormat/>
    <w:basedOn w:val="para5"/>
  </w:style>
  <w:style w:type="paragraph" w:styleId="para7">
    <w:name w:val="caption"/>
    <w:qFormat/>
    <w:basedOn w:val="para0"/>
    <w:pPr>
      <w:spacing w:before="120" w:after="120"/>
    </w:pPr>
    <w:rPr>
      <w:i/>
      <w:iCs/>
    </w:rPr>
  </w:style>
  <w:style w:type="paragraph" w:styleId="para8" w:customStyle="1">
    <w:name w:val="Tárgymutató"/>
    <w:qFormat/>
    <w:basedOn w:val="para0"/>
  </w:style>
  <w:style w:type="paragraph" w:styleId="para9" w:customStyle="1">
    <w:name w:val="Képaláírás2"/>
    <w:qFormat/>
    <w:basedOn w:val="para0"/>
    <w:pPr>
      <w:spacing w:before="120" w:after="120"/>
    </w:pPr>
    <w:rPr>
      <w:i/>
      <w:iCs/>
    </w:rPr>
  </w:style>
  <w:style w:type="paragraph" w:styleId="para10" w:customStyle="1">
    <w:name w:val="Képaláírás1"/>
    <w:qFormat/>
    <w:basedOn w:val="para0"/>
    <w:pPr>
      <w:spacing w:before="120" w:after="120"/>
    </w:pPr>
    <w:rPr>
      <w:i/>
      <w:iCs/>
    </w:rPr>
  </w:style>
  <w:style w:type="paragraph" w:styleId="para11">
    <w:name w:val="Body Text Indent"/>
    <w:qFormat/>
    <w:basedOn w:val="para0"/>
    <w:pPr>
      <w:ind w:firstLine="567"/>
      <w:tabs>
        <w:tab w:val="left" w:pos="709" w:leader="none"/>
        <w:tab w:val="right" w:pos="6237" w:leader="none"/>
        <w:tab w:val="right" w:pos="8222" w:leader="none"/>
      </w:tabs>
    </w:pPr>
  </w:style>
  <w:style w:type="paragraph" w:styleId="para12" w:customStyle="1">
    <w:name w:val="Szövegtörzs behúzással 21"/>
    <w:qFormat/>
    <w:basedOn w:val="para0"/>
    <w:pPr>
      <w:ind w:firstLine="567"/>
      <w:spacing/>
      <w:jc w:val="both"/>
      <w:tabs>
        <w:tab w:val="left" w:pos="709" w:leader="none"/>
        <w:tab w:val="right" w:pos="6237" w:leader="none"/>
        <w:tab w:val="right" w:pos="8222" w:leader="none"/>
      </w:tabs>
    </w:pPr>
  </w:style>
  <w:style w:type="paragraph" w:styleId="para13">
    <w:name w:val="Header"/>
    <w:qFormat/>
    <w:basedOn w:val="para0"/>
    <w:pPr>
      <w:tabs>
        <w:tab w:val="center" w:pos="4536" w:leader="none"/>
        <w:tab w:val="right" w:pos="9071" w:leader="none"/>
      </w:tabs>
    </w:pPr>
  </w:style>
  <w:style w:type="paragraph" w:styleId="para14" w:customStyle="1">
    <w:name w:val="Kerettartalom"/>
    <w:qFormat/>
    <w:basedOn w:val="para5"/>
  </w:style>
  <w:style w:type="paragraph" w:styleId="para15">
    <w:name w:val="Footer"/>
    <w:qFormat/>
    <w:basedOn w:val="para0"/>
    <w:pPr>
      <w:tabs>
        <w:tab w:val="center" w:pos="4819" w:leader="none"/>
        <w:tab w:val="right" w:pos="9071" w:leader="none"/>
      </w:tabs>
    </w:pPr>
  </w:style>
  <w:style w:type="paragraph" w:styleId="para16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7" w:customStyle="1">
    <w:name w:val="Táblázattartalom"/>
    <w:qFormat/>
    <w:basedOn w:val="para0"/>
  </w:style>
  <w:style w:type="paragraph" w:styleId="para18" w:customStyle="1">
    <w:name w:val="Táblázatfejléc"/>
    <w:qFormat/>
    <w:basedOn w:val="para17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mbria" w:hAnsi="Cambria" w:eastAsia="Times New Roman" w:cs="Cambria"/>
      <w:b/>
      <w:bCs/>
      <w:kern w:val="1"/>
      <w:sz w:val="32"/>
      <w:szCs w:val="32"/>
      <w:noProof w:val="1"/>
      <w:lang w:eastAsia="zh-cn"/>
    </w:rPr>
  </w:style>
  <w:style w:type="character" w:styleId="char2" w:customStyle="1">
    <w:name w:val="Heading 2 Char"/>
    <w:basedOn w:val="char0"/>
    <w:rPr>
      <w:rFonts w:ascii="Cambria" w:hAnsi="Cambria" w:eastAsia="Times New Roman" w:cs="Cambria"/>
      <w:b/>
      <w:bCs/>
      <w:i/>
      <w:iCs/>
      <w:sz w:val="28"/>
      <w:szCs w:val="28"/>
      <w:noProof w:val="1"/>
      <w:lang w:eastAsia="zh-cn"/>
    </w:rPr>
  </w:style>
  <w:style w:type="character" w:styleId="char3" w:customStyle="1">
    <w:name w:val="Heading 3 Char"/>
    <w:basedOn w:val="char0"/>
    <w:rPr>
      <w:rFonts w:ascii="Cambria" w:hAnsi="Cambria" w:eastAsia="Times New Roman" w:cs="Cambria"/>
      <w:b/>
      <w:bCs/>
      <w:sz w:val="26"/>
      <w:szCs w:val="26"/>
      <w:noProof w:val="1"/>
      <w:lang w:eastAsia="zh-cn"/>
    </w:rPr>
  </w:style>
  <w:style w:type="character" w:styleId="char4" w:customStyle="1">
    <w:name w:val="Body Text Char"/>
    <w:basedOn w:val="char0"/>
    <w:rPr>
      <w:sz w:val="24"/>
      <w:szCs w:val="24"/>
      <w:noProof w:val="1"/>
      <w:lang w:eastAsia="zh-cn"/>
    </w:rPr>
  </w:style>
  <w:style w:type="character" w:styleId="char5" w:customStyle="1">
    <w:name w:val="Body Text Indent Char"/>
    <w:basedOn w:val="char0"/>
    <w:rPr>
      <w:sz w:val="24"/>
      <w:szCs w:val="24"/>
      <w:noProof w:val="1"/>
      <w:lang w:eastAsia="zh-cn"/>
    </w:rPr>
  </w:style>
  <w:style w:type="character" w:styleId="char6" w:customStyle="1">
    <w:name w:val="Header Char"/>
    <w:basedOn w:val="char0"/>
    <w:rPr>
      <w:sz w:val="24"/>
      <w:szCs w:val="24"/>
      <w:noProof w:val="1"/>
      <w:lang w:eastAsia="zh-cn"/>
    </w:rPr>
  </w:style>
  <w:style w:type="character" w:styleId="char7" w:customStyle="1">
    <w:name w:val="Footer Char"/>
    <w:basedOn w:val="char0"/>
    <w:rPr>
      <w:sz w:val="24"/>
      <w:szCs w:val="24"/>
      <w:noProof w:val="1"/>
      <w:lang w:eastAsia="zh-cn"/>
    </w:rPr>
  </w:style>
  <w:style w:type="character" w:styleId="char8" w:customStyle="1">
    <w:name w:val="Balloon Text Char"/>
    <w:basedOn w:val="char0"/>
    <w:rPr>
      <w:noProof w:val="1"/>
      <w:lang w:eastAsia="zh-cn"/>
    </w:rPr>
  </w:style>
  <w:style w:type="character" w:styleId="char9" w:customStyle="1">
    <w:name w:val="WW8Num1z0"/>
    <w:rPr>
      <w:rFonts w:ascii="Times New Roman" w:hAnsi="Times New Roman" w:cs="Times New Roman"/>
    </w:rPr>
  </w:style>
  <w:style w:type="character" w:styleId="char10" w:customStyle="1">
    <w:name w:val="WW8Num1z1"/>
    <w:rPr>
      <w:rFonts w:ascii="Courier New" w:hAnsi="Courier New" w:cs="Courier New"/>
    </w:rPr>
  </w:style>
  <w:style w:type="character" w:styleId="char11" w:customStyle="1">
    <w:name w:val="WW8Num1z2"/>
    <w:rPr>
      <w:rFonts w:ascii="Wingdings" w:hAnsi="Wingdings" w:cs="Wingdings"/>
    </w:rPr>
  </w:style>
  <w:style w:type="character" w:styleId="char12" w:customStyle="1">
    <w:name w:val="WW8Num1z4"/>
  </w:style>
  <w:style w:type="character" w:styleId="char13" w:customStyle="1">
    <w:name w:val="WW8Num1z5"/>
  </w:style>
  <w:style w:type="character" w:styleId="char14" w:customStyle="1">
    <w:name w:val="WW8Num1z6"/>
  </w:style>
  <w:style w:type="character" w:styleId="char15" w:customStyle="1">
    <w:name w:val="WW8Num1z7"/>
  </w:style>
  <w:style w:type="character" w:styleId="char16" w:customStyle="1">
    <w:name w:val="WW8Num1z8"/>
  </w:style>
  <w:style w:type="character" w:styleId="char17" w:customStyle="1">
    <w:name w:val="WW8Num2z0"/>
    <w:rPr>
      <w:rFonts w:ascii="Symbol" w:hAnsi="Symbol" w:cs="Symbol"/>
    </w:rPr>
  </w:style>
  <w:style w:type="character" w:styleId="char18" w:customStyle="1">
    <w:name w:val="WW8Num2z1"/>
    <w:rPr>
      <w:rFonts w:ascii="Courier New" w:hAnsi="Courier New" w:cs="Courier New"/>
    </w:rPr>
  </w:style>
  <w:style w:type="character" w:styleId="char19" w:customStyle="1">
    <w:name w:val="WW8Num2z2"/>
    <w:rPr>
      <w:rFonts w:ascii="Wingdings" w:hAnsi="Wingdings" w:cs="Wingdings"/>
    </w:rPr>
  </w:style>
  <w:style w:type="character" w:styleId="char20" w:customStyle="1">
    <w:name w:val="WW8Num2z4"/>
  </w:style>
  <w:style w:type="character" w:styleId="char21" w:customStyle="1">
    <w:name w:val="WW8Num2z5"/>
  </w:style>
  <w:style w:type="character" w:styleId="char22" w:customStyle="1">
    <w:name w:val="WW8Num2z6"/>
  </w:style>
  <w:style w:type="character" w:styleId="char23" w:customStyle="1">
    <w:name w:val="WW8Num2z7"/>
  </w:style>
  <w:style w:type="character" w:styleId="char24" w:customStyle="1">
    <w:name w:val="WW8Num2z8"/>
  </w:style>
  <w:style w:type="character" w:styleId="char25" w:customStyle="1">
    <w:name w:val="WW8Num3z0"/>
    <w:rPr>
      <w:rFonts w:ascii="Symbol" w:hAnsi="Symbol" w:cs="Symbol"/>
    </w:rPr>
  </w:style>
  <w:style w:type="character" w:styleId="char26" w:customStyle="1">
    <w:name w:val="Bekezdés alap-betűtípusa5"/>
  </w:style>
  <w:style w:type="character" w:styleId="char27" w:customStyle="1">
    <w:name w:val="WW8Num1z3"/>
    <w:rPr>
      <w:rFonts w:ascii="Symbol" w:hAnsi="Symbol" w:cs="Symbol"/>
    </w:rPr>
  </w:style>
  <w:style w:type="character" w:styleId="char28" w:customStyle="1">
    <w:name w:val="WW8Num2z3"/>
    <w:rPr>
      <w:rFonts w:ascii="Symbol" w:hAnsi="Symbol" w:cs="Symbol"/>
    </w:rPr>
  </w:style>
  <w:style w:type="character" w:styleId="char29" w:customStyle="1">
    <w:name w:val="Bekezdés alap-betűtípusa4"/>
  </w:style>
  <w:style w:type="character" w:styleId="char30" w:customStyle="1">
    <w:name w:val="Bekezdés alap-betűtípusa3"/>
  </w:style>
  <w:style w:type="character" w:styleId="char31" w:customStyle="1">
    <w:name w:val="Bekezdés alap-betűtípusa2"/>
  </w:style>
  <w:style w:type="character" w:styleId="char32" w:customStyle="1">
    <w:name w:val="WW8Num7z0"/>
    <w:rPr>
      <w:rFonts w:ascii="Times New Roman" w:hAnsi="Times New Roman" w:cs="Times New Roman"/>
    </w:rPr>
  </w:style>
  <w:style w:type="character" w:styleId="char33" w:customStyle="1">
    <w:name w:val="WW8Num7z1"/>
    <w:rPr>
      <w:rFonts w:ascii="Courier New" w:hAnsi="Courier New" w:cs="Courier New"/>
    </w:rPr>
  </w:style>
  <w:style w:type="character" w:styleId="char34" w:customStyle="1">
    <w:name w:val="WW8Num7z2"/>
    <w:rPr>
      <w:rFonts w:ascii="Wingdings" w:hAnsi="Wingdings" w:cs="Wingdings"/>
    </w:rPr>
  </w:style>
  <w:style w:type="character" w:styleId="char35" w:customStyle="1">
    <w:name w:val="WW8Num7z3"/>
    <w:rPr>
      <w:rFonts w:ascii="Symbol" w:hAnsi="Symbol" w:cs="Symbol"/>
    </w:rPr>
  </w:style>
  <w:style w:type="character" w:styleId="char36" w:customStyle="1">
    <w:name w:val="WW8Num8z0"/>
    <w:rPr>
      <w:rFonts w:ascii="Wingdings" w:hAnsi="Wingdings" w:cs="Wingdings"/>
    </w:rPr>
  </w:style>
  <w:style w:type="character" w:styleId="char37" w:customStyle="1">
    <w:name w:val="WW8Num8z1"/>
    <w:rPr>
      <w:rFonts w:ascii="Courier New" w:hAnsi="Courier New" w:cs="Courier New"/>
    </w:rPr>
  </w:style>
  <w:style w:type="character" w:styleId="char38" w:customStyle="1">
    <w:name w:val="WW8Num8z3"/>
    <w:rPr>
      <w:rFonts w:ascii="Symbol" w:hAnsi="Symbol" w:cs="Symbol"/>
    </w:rPr>
  </w:style>
  <w:style w:type="character" w:styleId="char39" w:customStyle="1">
    <w:name w:val="WW8Num9z0"/>
    <w:rPr>
      <w:rFonts w:ascii="Times New Roman" w:hAnsi="Times New Roman" w:cs="Times New Roman"/>
    </w:rPr>
  </w:style>
  <w:style w:type="character" w:styleId="char40" w:customStyle="1">
    <w:name w:val="WW8Num9z1"/>
    <w:rPr>
      <w:rFonts w:ascii="Courier New" w:hAnsi="Courier New" w:cs="Courier New"/>
    </w:rPr>
  </w:style>
  <w:style w:type="character" w:styleId="char41" w:customStyle="1">
    <w:name w:val="WW8Num9z2"/>
    <w:rPr>
      <w:rFonts w:ascii="Wingdings" w:hAnsi="Wingdings" w:cs="Wingdings"/>
    </w:rPr>
  </w:style>
  <w:style w:type="character" w:styleId="char42" w:customStyle="1">
    <w:name w:val="WW8Num9z3"/>
    <w:rPr>
      <w:rFonts w:ascii="Symbol" w:hAnsi="Symbol" w:cs="Symbol"/>
    </w:rPr>
  </w:style>
  <w:style w:type="character" w:styleId="char43" w:customStyle="1">
    <w:name w:val="WW8Num11z0"/>
    <w:rPr>
      <w:rFonts w:ascii="Times New Roman" w:hAnsi="Times New Roman" w:cs="Times New Roman"/>
    </w:rPr>
  </w:style>
  <w:style w:type="character" w:styleId="char44" w:customStyle="1">
    <w:name w:val="WW8Num11z1"/>
    <w:rPr>
      <w:rFonts w:ascii="Courier New" w:hAnsi="Courier New" w:cs="Courier New"/>
    </w:rPr>
  </w:style>
  <w:style w:type="character" w:styleId="char45" w:customStyle="1">
    <w:name w:val="WW8Num11z2"/>
    <w:rPr>
      <w:rFonts w:ascii="Wingdings" w:hAnsi="Wingdings" w:cs="Wingdings"/>
    </w:rPr>
  </w:style>
  <w:style w:type="character" w:styleId="char46" w:customStyle="1">
    <w:name w:val="WW8Num11z3"/>
    <w:rPr>
      <w:rFonts w:ascii="Symbol" w:hAnsi="Symbol" w:cs="Symbol"/>
    </w:rPr>
  </w:style>
  <w:style w:type="character" w:styleId="char47" w:customStyle="1">
    <w:name w:val="WW8Num12z0"/>
    <w:rPr>
      <w:rFonts w:ascii="Times New Roman" w:hAnsi="Times New Roman" w:cs="Times New Roman"/>
    </w:rPr>
  </w:style>
  <w:style w:type="character" w:styleId="char48" w:customStyle="1">
    <w:name w:val="WW8Num12z1"/>
    <w:rPr>
      <w:rFonts w:ascii="Courier New" w:hAnsi="Courier New" w:cs="Courier New"/>
    </w:rPr>
  </w:style>
  <w:style w:type="character" w:styleId="char49" w:customStyle="1">
    <w:name w:val="WW8Num12z2"/>
    <w:rPr>
      <w:rFonts w:ascii="Wingdings" w:hAnsi="Wingdings" w:cs="Wingdings"/>
    </w:rPr>
  </w:style>
  <w:style w:type="character" w:styleId="char50" w:customStyle="1">
    <w:name w:val="WW8Num12z3"/>
    <w:rPr>
      <w:rFonts w:ascii="Symbol" w:hAnsi="Symbol" w:cs="Symbol"/>
    </w:rPr>
  </w:style>
  <w:style w:type="character" w:styleId="char51" w:customStyle="1">
    <w:name w:val="WW8Num13z0"/>
    <w:rPr>
      <w:rFonts w:ascii="Times New Roman" w:hAnsi="Times New Roman" w:cs="Times New Roman"/>
    </w:rPr>
  </w:style>
  <w:style w:type="character" w:styleId="char52" w:customStyle="1">
    <w:name w:val="WW8Num13z1"/>
    <w:rPr>
      <w:rFonts w:ascii="Courier New" w:hAnsi="Courier New" w:cs="Courier New"/>
    </w:rPr>
  </w:style>
  <w:style w:type="character" w:styleId="char53" w:customStyle="1">
    <w:name w:val="WW8Num13z2"/>
    <w:rPr>
      <w:rFonts w:ascii="Wingdings" w:hAnsi="Wingdings" w:cs="Wingdings"/>
    </w:rPr>
  </w:style>
  <w:style w:type="character" w:styleId="char54" w:customStyle="1">
    <w:name w:val="WW8Num13z3"/>
    <w:rPr>
      <w:rFonts w:ascii="Symbol" w:hAnsi="Symbol" w:cs="Symbol"/>
    </w:rPr>
  </w:style>
  <w:style w:type="character" w:styleId="char55" w:customStyle="1">
    <w:name w:val="WW8Num15z0"/>
    <w:rPr>
      <w:rFonts w:ascii="Times New Roman" w:hAnsi="Times New Roman" w:cs="Times New Roman"/>
      <w:u w:color="auto" w:val="none"/>
    </w:rPr>
  </w:style>
  <w:style w:type="character" w:styleId="char56" w:customStyle="1">
    <w:name w:val="WW8Num15z1"/>
    <w:rPr>
      <w:rFonts w:ascii="Courier New" w:hAnsi="Courier New" w:cs="Courier New"/>
    </w:rPr>
  </w:style>
  <w:style w:type="character" w:styleId="char57" w:customStyle="1">
    <w:name w:val="WW8Num15z2"/>
    <w:rPr>
      <w:rFonts w:ascii="Wingdings" w:hAnsi="Wingdings" w:cs="Wingdings"/>
    </w:rPr>
  </w:style>
  <w:style w:type="character" w:styleId="char58" w:customStyle="1">
    <w:name w:val="WW8Num15z3"/>
    <w:rPr>
      <w:rFonts w:ascii="Symbol" w:hAnsi="Symbol" w:cs="Symbol"/>
    </w:rPr>
  </w:style>
  <w:style w:type="character" w:styleId="char59" w:customStyle="1">
    <w:name w:val="Bekezdés alap-betűtípusa1"/>
  </w:style>
  <w:style w:type="character" w:styleId="char60">
    <w:name w:val="Page Number"/>
    <w:basedOn w:val="char0"/>
  </w:style>
  <w:style w:type="character" w:styleId="char61" w:customStyle="1">
    <w:name w:val="Felsorolásjel"/>
    <w:rPr>
      <w:rFonts w:ascii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</w:pPr>
    <w:rPr>
      <w:sz w:val="24"/>
      <w:szCs w:val="24"/>
      <w:lang w:eastAsia="zh-cn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432" w:hanging="432"/>
      <w:keepNext/>
      <w:outlineLvl w:val="0"/>
      <w:tabs>
        <w:tab w:val="left" w:pos="0" w:leader="none"/>
      </w:tabs>
    </w:pPr>
    <w:rPr>
      <w:b/>
      <w:bCs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576" w:hanging="576"/>
      <w:spacing w:before="240" w:after="480"/>
      <w:jc w:val="center"/>
      <w:keepNext/>
      <w:outlineLvl w:val="1"/>
      <w:tabs>
        <w:tab w:val="left" w:pos="0" w:leader="none"/>
        <w:tab w:val="left" w:pos="3119" w:leader="none"/>
      </w:tabs>
    </w:pPr>
    <w:rPr>
      <w:b/>
      <w:bCs/>
      <w:spacing w:val="19"/>
      <w:sz w:val="22"/>
      <w:szCs w:val="22"/>
    </w:rPr>
  </w:style>
  <w:style w:type="paragraph" w:styleId="para3">
    <w:name w:val="heading 3"/>
    <w:qFormat/>
    <w:basedOn w:val="para0"/>
    <w:next w:val="para0"/>
    <w:pPr>
      <w:numPr>
        <w:ilvl w:val="2"/>
        <w:numId w:val="1"/>
      </w:numPr>
      <w:ind w:left="720" w:hanging="720"/>
      <w:keepNext/>
      <w:outlineLvl w:val="2"/>
      <w:tabs>
        <w:tab w:val="left" w:pos="0" w:leader="none"/>
        <w:tab w:val="left" w:pos="709" w:leader="none"/>
        <w:tab w:val="right" w:pos="6237" w:leader="none"/>
        <w:tab w:val="right" w:pos="8222" w:leader="none"/>
      </w:tabs>
    </w:pPr>
    <w:rPr>
      <w:u w:color="auto" w:val="single"/>
    </w:rPr>
  </w:style>
  <w:style w:type="paragraph" w:styleId="para4" w:customStyle="1">
    <w:name w:val="Címsor"/>
    <w:qFormat/>
    <w:basedOn w:val="para0"/>
    <w:next w:val="para5"/>
    <w:pPr>
      <w:spacing w:before="240" w:after="120"/>
      <w:keepNext/>
    </w:pPr>
    <w:rPr>
      <w:rFonts w:ascii="Arial" w:hAnsi="Arial" w:cs="Arial"/>
      <w:sz w:val="28"/>
      <w:szCs w:val="28"/>
    </w:rPr>
  </w:style>
  <w:style w:type="paragraph" w:styleId="para5">
    <w:name w:val="Body Text"/>
    <w:qFormat/>
    <w:basedOn w:val="para0"/>
    <w:pPr>
      <w:spacing/>
      <w:jc w:val="both"/>
      <w:tabs>
        <w:tab w:val="left" w:pos="709" w:leader="none"/>
        <w:tab w:val="right" w:pos="6237" w:leader="none"/>
        <w:tab w:val="right" w:pos="8222" w:leader="none"/>
      </w:tabs>
    </w:pPr>
  </w:style>
  <w:style w:type="paragraph" w:styleId="para6">
    <w:name w:val="List"/>
    <w:qFormat/>
    <w:basedOn w:val="para5"/>
  </w:style>
  <w:style w:type="paragraph" w:styleId="para7">
    <w:name w:val="caption"/>
    <w:qFormat/>
    <w:basedOn w:val="para0"/>
    <w:pPr>
      <w:spacing w:before="120" w:after="120"/>
    </w:pPr>
    <w:rPr>
      <w:i/>
      <w:iCs/>
    </w:rPr>
  </w:style>
  <w:style w:type="paragraph" w:styleId="para8" w:customStyle="1">
    <w:name w:val="Tárgymutató"/>
    <w:qFormat/>
    <w:basedOn w:val="para0"/>
  </w:style>
  <w:style w:type="paragraph" w:styleId="para9" w:customStyle="1">
    <w:name w:val="Képaláírás2"/>
    <w:qFormat/>
    <w:basedOn w:val="para0"/>
    <w:pPr>
      <w:spacing w:before="120" w:after="120"/>
    </w:pPr>
    <w:rPr>
      <w:i/>
      <w:iCs/>
    </w:rPr>
  </w:style>
  <w:style w:type="paragraph" w:styleId="para10" w:customStyle="1">
    <w:name w:val="Képaláírás1"/>
    <w:qFormat/>
    <w:basedOn w:val="para0"/>
    <w:pPr>
      <w:spacing w:before="120" w:after="120"/>
    </w:pPr>
    <w:rPr>
      <w:i/>
      <w:iCs/>
    </w:rPr>
  </w:style>
  <w:style w:type="paragraph" w:styleId="para11">
    <w:name w:val="Body Text Indent"/>
    <w:qFormat/>
    <w:basedOn w:val="para0"/>
    <w:pPr>
      <w:ind w:firstLine="567"/>
      <w:tabs>
        <w:tab w:val="left" w:pos="709" w:leader="none"/>
        <w:tab w:val="right" w:pos="6237" w:leader="none"/>
        <w:tab w:val="right" w:pos="8222" w:leader="none"/>
      </w:tabs>
    </w:pPr>
  </w:style>
  <w:style w:type="paragraph" w:styleId="para12" w:customStyle="1">
    <w:name w:val="Szövegtörzs behúzással 21"/>
    <w:qFormat/>
    <w:basedOn w:val="para0"/>
    <w:pPr>
      <w:ind w:firstLine="567"/>
      <w:spacing/>
      <w:jc w:val="both"/>
      <w:tabs>
        <w:tab w:val="left" w:pos="709" w:leader="none"/>
        <w:tab w:val="right" w:pos="6237" w:leader="none"/>
        <w:tab w:val="right" w:pos="8222" w:leader="none"/>
      </w:tabs>
    </w:pPr>
  </w:style>
  <w:style w:type="paragraph" w:styleId="para13">
    <w:name w:val="Header"/>
    <w:qFormat/>
    <w:basedOn w:val="para0"/>
    <w:pPr>
      <w:tabs>
        <w:tab w:val="center" w:pos="4536" w:leader="none"/>
        <w:tab w:val="right" w:pos="9071" w:leader="none"/>
      </w:tabs>
    </w:pPr>
  </w:style>
  <w:style w:type="paragraph" w:styleId="para14" w:customStyle="1">
    <w:name w:val="Kerettartalom"/>
    <w:qFormat/>
    <w:basedOn w:val="para5"/>
  </w:style>
  <w:style w:type="paragraph" w:styleId="para15">
    <w:name w:val="Footer"/>
    <w:qFormat/>
    <w:basedOn w:val="para0"/>
    <w:pPr>
      <w:tabs>
        <w:tab w:val="center" w:pos="4819" w:leader="none"/>
        <w:tab w:val="right" w:pos="9071" w:leader="none"/>
      </w:tabs>
    </w:pPr>
  </w:style>
  <w:style w:type="paragraph" w:styleId="para16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7" w:customStyle="1">
    <w:name w:val="Táblázattartalom"/>
    <w:qFormat/>
    <w:basedOn w:val="para0"/>
  </w:style>
  <w:style w:type="paragraph" w:styleId="para18" w:customStyle="1">
    <w:name w:val="Táblázatfejléc"/>
    <w:qFormat/>
    <w:basedOn w:val="para17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mbria" w:hAnsi="Cambria" w:eastAsia="Times New Roman" w:cs="Cambria"/>
      <w:b/>
      <w:bCs/>
      <w:kern w:val="1"/>
      <w:sz w:val="32"/>
      <w:szCs w:val="32"/>
      <w:noProof w:val="1"/>
      <w:lang w:eastAsia="zh-cn"/>
    </w:rPr>
  </w:style>
  <w:style w:type="character" w:styleId="char2" w:customStyle="1">
    <w:name w:val="Heading 2 Char"/>
    <w:basedOn w:val="char0"/>
    <w:rPr>
      <w:rFonts w:ascii="Cambria" w:hAnsi="Cambria" w:eastAsia="Times New Roman" w:cs="Cambria"/>
      <w:b/>
      <w:bCs/>
      <w:i/>
      <w:iCs/>
      <w:sz w:val="28"/>
      <w:szCs w:val="28"/>
      <w:noProof w:val="1"/>
      <w:lang w:eastAsia="zh-cn"/>
    </w:rPr>
  </w:style>
  <w:style w:type="character" w:styleId="char3" w:customStyle="1">
    <w:name w:val="Heading 3 Char"/>
    <w:basedOn w:val="char0"/>
    <w:rPr>
      <w:rFonts w:ascii="Cambria" w:hAnsi="Cambria" w:eastAsia="Times New Roman" w:cs="Cambria"/>
      <w:b/>
      <w:bCs/>
      <w:sz w:val="26"/>
      <w:szCs w:val="26"/>
      <w:noProof w:val="1"/>
      <w:lang w:eastAsia="zh-cn"/>
    </w:rPr>
  </w:style>
  <w:style w:type="character" w:styleId="char4" w:customStyle="1">
    <w:name w:val="Body Text Char"/>
    <w:basedOn w:val="char0"/>
    <w:rPr>
      <w:sz w:val="24"/>
      <w:szCs w:val="24"/>
      <w:noProof w:val="1"/>
      <w:lang w:eastAsia="zh-cn"/>
    </w:rPr>
  </w:style>
  <w:style w:type="character" w:styleId="char5" w:customStyle="1">
    <w:name w:val="Body Text Indent Char"/>
    <w:basedOn w:val="char0"/>
    <w:rPr>
      <w:sz w:val="24"/>
      <w:szCs w:val="24"/>
      <w:noProof w:val="1"/>
      <w:lang w:eastAsia="zh-cn"/>
    </w:rPr>
  </w:style>
  <w:style w:type="character" w:styleId="char6" w:customStyle="1">
    <w:name w:val="Header Char"/>
    <w:basedOn w:val="char0"/>
    <w:rPr>
      <w:sz w:val="24"/>
      <w:szCs w:val="24"/>
      <w:noProof w:val="1"/>
      <w:lang w:eastAsia="zh-cn"/>
    </w:rPr>
  </w:style>
  <w:style w:type="character" w:styleId="char7" w:customStyle="1">
    <w:name w:val="Footer Char"/>
    <w:basedOn w:val="char0"/>
    <w:rPr>
      <w:sz w:val="24"/>
      <w:szCs w:val="24"/>
      <w:noProof w:val="1"/>
      <w:lang w:eastAsia="zh-cn"/>
    </w:rPr>
  </w:style>
  <w:style w:type="character" w:styleId="char8" w:customStyle="1">
    <w:name w:val="Balloon Text Char"/>
    <w:basedOn w:val="char0"/>
    <w:rPr>
      <w:noProof w:val="1"/>
      <w:lang w:eastAsia="zh-cn"/>
    </w:rPr>
  </w:style>
  <w:style w:type="character" w:styleId="char9" w:customStyle="1">
    <w:name w:val="WW8Num1z0"/>
    <w:rPr>
      <w:rFonts w:ascii="Times New Roman" w:hAnsi="Times New Roman" w:cs="Times New Roman"/>
    </w:rPr>
  </w:style>
  <w:style w:type="character" w:styleId="char10" w:customStyle="1">
    <w:name w:val="WW8Num1z1"/>
    <w:rPr>
      <w:rFonts w:ascii="Courier New" w:hAnsi="Courier New" w:cs="Courier New"/>
    </w:rPr>
  </w:style>
  <w:style w:type="character" w:styleId="char11" w:customStyle="1">
    <w:name w:val="WW8Num1z2"/>
    <w:rPr>
      <w:rFonts w:ascii="Wingdings" w:hAnsi="Wingdings" w:cs="Wingdings"/>
    </w:rPr>
  </w:style>
  <w:style w:type="character" w:styleId="char12" w:customStyle="1">
    <w:name w:val="WW8Num1z4"/>
  </w:style>
  <w:style w:type="character" w:styleId="char13" w:customStyle="1">
    <w:name w:val="WW8Num1z5"/>
  </w:style>
  <w:style w:type="character" w:styleId="char14" w:customStyle="1">
    <w:name w:val="WW8Num1z6"/>
  </w:style>
  <w:style w:type="character" w:styleId="char15" w:customStyle="1">
    <w:name w:val="WW8Num1z7"/>
  </w:style>
  <w:style w:type="character" w:styleId="char16" w:customStyle="1">
    <w:name w:val="WW8Num1z8"/>
  </w:style>
  <w:style w:type="character" w:styleId="char17" w:customStyle="1">
    <w:name w:val="WW8Num2z0"/>
    <w:rPr>
      <w:rFonts w:ascii="Symbol" w:hAnsi="Symbol" w:cs="Symbol"/>
    </w:rPr>
  </w:style>
  <w:style w:type="character" w:styleId="char18" w:customStyle="1">
    <w:name w:val="WW8Num2z1"/>
    <w:rPr>
      <w:rFonts w:ascii="Courier New" w:hAnsi="Courier New" w:cs="Courier New"/>
    </w:rPr>
  </w:style>
  <w:style w:type="character" w:styleId="char19" w:customStyle="1">
    <w:name w:val="WW8Num2z2"/>
    <w:rPr>
      <w:rFonts w:ascii="Wingdings" w:hAnsi="Wingdings" w:cs="Wingdings"/>
    </w:rPr>
  </w:style>
  <w:style w:type="character" w:styleId="char20" w:customStyle="1">
    <w:name w:val="WW8Num2z4"/>
  </w:style>
  <w:style w:type="character" w:styleId="char21" w:customStyle="1">
    <w:name w:val="WW8Num2z5"/>
  </w:style>
  <w:style w:type="character" w:styleId="char22" w:customStyle="1">
    <w:name w:val="WW8Num2z6"/>
  </w:style>
  <w:style w:type="character" w:styleId="char23" w:customStyle="1">
    <w:name w:val="WW8Num2z7"/>
  </w:style>
  <w:style w:type="character" w:styleId="char24" w:customStyle="1">
    <w:name w:val="WW8Num2z8"/>
  </w:style>
  <w:style w:type="character" w:styleId="char25" w:customStyle="1">
    <w:name w:val="WW8Num3z0"/>
    <w:rPr>
      <w:rFonts w:ascii="Symbol" w:hAnsi="Symbol" w:cs="Symbol"/>
    </w:rPr>
  </w:style>
  <w:style w:type="character" w:styleId="char26" w:customStyle="1">
    <w:name w:val="Bekezdés alap-betűtípusa5"/>
  </w:style>
  <w:style w:type="character" w:styleId="char27" w:customStyle="1">
    <w:name w:val="WW8Num1z3"/>
    <w:rPr>
      <w:rFonts w:ascii="Symbol" w:hAnsi="Symbol" w:cs="Symbol"/>
    </w:rPr>
  </w:style>
  <w:style w:type="character" w:styleId="char28" w:customStyle="1">
    <w:name w:val="WW8Num2z3"/>
    <w:rPr>
      <w:rFonts w:ascii="Symbol" w:hAnsi="Symbol" w:cs="Symbol"/>
    </w:rPr>
  </w:style>
  <w:style w:type="character" w:styleId="char29" w:customStyle="1">
    <w:name w:val="Bekezdés alap-betűtípusa4"/>
  </w:style>
  <w:style w:type="character" w:styleId="char30" w:customStyle="1">
    <w:name w:val="Bekezdés alap-betűtípusa3"/>
  </w:style>
  <w:style w:type="character" w:styleId="char31" w:customStyle="1">
    <w:name w:val="Bekezdés alap-betűtípusa2"/>
  </w:style>
  <w:style w:type="character" w:styleId="char32" w:customStyle="1">
    <w:name w:val="WW8Num7z0"/>
    <w:rPr>
      <w:rFonts w:ascii="Times New Roman" w:hAnsi="Times New Roman" w:cs="Times New Roman"/>
    </w:rPr>
  </w:style>
  <w:style w:type="character" w:styleId="char33" w:customStyle="1">
    <w:name w:val="WW8Num7z1"/>
    <w:rPr>
      <w:rFonts w:ascii="Courier New" w:hAnsi="Courier New" w:cs="Courier New"/>
    </w:rPr>
  </w:style>
  <w:style w:type="character" w:styleId="char34" w:customStyle="1">
    <w:name w:val="WW8Num7z2"/>
    <w:rPr>
      <w:rFonts w:ascii="Wingdings" w:hAnsi="Wingdings" w:cs="Wingdings"/>
    </w:rPr>
  </w:style>
  <w:style w:type="character" w:styleId="char35" w:customStyle="1">
    <w:name w:val="WW8Num7z3"/>
    <w:rPr>
      <w:rFonts w:ascii="Symbol" w:hAnsi="Symbol" w:cs="Symbol"/>
    </w:rPr>
  </w:style>
  <w:style w:type="character" w:styleId="char36" w:customStyle="1">
    <w:name w:val="WW8Num8z0"/>
    <w:rPr>
      <w:rFonts w:ascii="Wingdings" w:hAnsi="Wingdings" w:cs="Wingdings"/>
    </w:rPr>
  </w:style>
  <w:style w:type="character" w:styleId="char37" w:customStyle="1">
    <w:name w:val="WW8Num8z1"/>
    <w:rPr>
      <w:rFonts w:ascii="Courier New" w:hAnsi="Courier New" w:cs="Courier New"/>
    </w:rPr>
  </w:style>
  <w:style w:type="character" w:styleId="char38" w:customStyle="1">
    <w:name w:val="WW8Num8z3"/>
    <w:rPr>
      <w:rFonts w:ascii="Symbol" w:hAnsi="Symbol" w:cs="Symbol"/>
    </w:rPr>
  </w:style>
  <w:style w:type="character" w:styleId="char39" w:customStyle="1">
    <w:name w:val="WW8Num9z0"/>
    <w:rPr>
      <w:rFonts w:ascii="Times New Roman" w:hAnsi="Times New Roman" w:cs="Times New Roman"/>
    </w:rPr>
  </w:style>
  <w:style w:type="character" w:styleId="char40" w:customStyle="1">
    <w:name w:val="WW8Num9z1"/>
    <w:rPr>
      <w:rFonts w:ascii="Courier New" w:hAnsi="Courier New" w:cs="Courier New"/>
    </w:rPr>
  </w:style>
  <w:style w:type="character" w:styleId="char41" w:customStyle="1">
    <w:name w:val="WW8Num9z2"/>
    <w:rPr>
      <w:rFonts w:ascii="Wingdings" w:hAnsi="Wingdings" w:cs="Wingdings"/>
    </w:rPr>
  </w:style>
  <w:style w:type="character" w:styleId="char42" w:customStyle="1">
    <w:name w:val="WW8Num9z3"/>
    <w:rPr>
      <w:rFonts w:ascii="Symbol" w:hAnsi="Symbol" w:cs="Symbol"/>
    </w:rPr>
  </w:style>
  <w:style w:type="character" w:styleId="char43" w:customStyle="1">
    <w:name w:val="WW8Num11z0"/>
    <w:rPr>
      <w:rFonts w:ascii="Times New Roman" w:hAnsi="Times New Roman" w:cs="Times New Roman"/>
    </w:rPr>
  </w:style>
  <w:style w:type="character" w:styleId="char44" w:customStyle="1">
    <w:name w:val="WW8Num11z1"/>
    <w:rPr>
      <w:rFonts w:ascii="Courier New" w:hAnsi="Courier New" w:cs="Courier New"/>
    </w:rPr>
  </w:style>
  <w:style w:type="character" w:styleId="char45" w:customStyle="1">
    <w:name w:val="WW8Num11z2"/>
    <w:rPr>
      <w:rFonts w:ascii="Wingdings" w:hAnsi="Wingdings" w:cs="Wingdings"/>
    </w:rPr>
  </w:style>
  <w:style w:type="character" w:styleId="char46" w:customStyle="1">
    <w:name w:val="WW8Num11z3"/>
    <w:rPr>
      <w:rFonts w:ascii="Symbol" w:hAnsi="Symbol" w:cs="Symbol"/>
    </w:rPr>
  </w:style>
  <w:style w:type="character" w:styleId="char47" w:customStyle="1">
    <w:name w:val="WW8Num12z0"/>
    <w:rPr>
      <w:rFonts w:ascii="Times New Roman" w:hAnsi="Times New Roman" w:cs="Times New Roman"/>
    </w:rPr>
  </w:style>
  <w:style w:type="character" w:styleId="char48" w:customStyle="1">
    <w:name w:val="WW8Num12z1"/>
    <w:rPr>
      <w:rFonts w:ascii="Courier New" w:hAnsi="Courier New" w:cs="Courier New"/>
    </w:rPr>
  </w:style>
  <w:style w:type="character" w:styleId="char49" w:customStyle="1">
    <w:name w:val="WW8Num12z2"/>
    <w:rPr>
      <w:rFonts w:ascii="Wingdings" w:hAnsi="Wingdings" w:cs="Wingdings"/>
    </w:rPr>
  </w:style>
  <w:style w:type="character" w:styleId="char50" w:customStyle="1">
    <w:name w:val="WW8Num12z3"/>
    <w:rPr>
      <w:rFonts w:ascii="Symbol" w:hAnsi="Symbol" w:cs="Symbol"/>
    </w:rPr>
  </w:style>
  <w:style w:type="character" w:styleId="char51" w:customStyle="1">
    <w:name w:val="WW8Num13z0"/>
    <w:rPr>
      <w:rFonts w:ascii="Times New Roman" w:hAnsi="Times New Roman" w:cs="Times New Roman"/>
    </w:rPr>
  </w:style>
  <w:style w:type="character" w:styleId="char52" w:customStyle="1">
    <w:name w:val="WW8Num13z1"/>
    <w:rPr>
      <w:rFonts w:ascii="Courier New" w:hAnsi="Courier New" w:cs="Courier New"/>
    </w:rPr>
  </w:style>
  <w:style w:type="character" w:styleId="char53" w:customStyle="1">
    <w:name w:val="WW8Num13z2"/>
    <w:rPr>
      <w:rFonts w:ascii="Wingdings" w:hAnsi="Wingdings" w:cs="Wingdings"/>
    </w:rPr>
  </w:style>
  <w:style w:type="character" w:styleId="char54" w:customStyle="1">
    <w:name w:val="WW8Num13z3"/>
    <w:rPr>
      <w:rFonts w:ascii="Symbol" w:hAnsi="Symbol" w:cs="Symbol"/>
    </w:rPr>
  </w:style>
  <w:style w:type="character" w:styleId="char55" w:customStyle="1">
    <w:name w:val="WW8Num15z0"/>
    <w:rPr>
      <w:rFonts w:ascii="Times New Roman" w:hAnsi="Times New Roman" w:cs="Times New Roman"/>
      <w:u w:color="auto" w:val="none"/>
    </w:rPr>
  </w:style>
  <w:style w:type="character" w:styleId="char56" w:customStyle="1">
    <w:name w:val="WW8Num15z1"/>
    <w:rPr>
      <w:rFonts w:ascii="Courier New" w:hAnsi="Courier New" w:cs="Courier New"/>
    </w:rPr>
  </w:style>
  <w:style w:type="character" w:styleId="char57" w:customStyle="1">
    <w:name w:val="WW8Num15z2"/>
    <w:rPr>
      <w:rFonts w:ascii="Wingdings" w:hAnsi="Wingdings" w:cs="Wingdings"/>
    </w:rPr>
  </w:style>
  <w:style w:type="character" w:styleId="char58" w:customStyle="1">
    <w:name w:val="WW8Num15z3"/>
    <w:rPr>
      <w:rFonts w:ascii="Symbol" w:hAnsi="Symbol" w:cs="Symbol"/>
    </w:rPr>
  </w:style>
  <w:style w:type="character" w:styleId="char59" w:customStyle="1">
    <w:name w:val="Bekezdés alap-betűtípusa1"/>
  </w:style>
  <w:style w:type="character" w:styleId="char60">
    <w:name w:val="Page Number"/>
    <w:basedOn w:val="char0"/>
  </w:style>
  <w:style w:type="character" w:styleId="char61" w:customStyle="1">
    <w:name w:val="Felsorolásjel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Nagyközség Polgármesterétől</dc:title>
  <dc:subject/>
  <dc:creator>Zakál Dezsőné</dc:creator>
  <cp:keywords/>
  <dc:description/>
  <cp:lastModifiedBy/>
  <cp:revision>4</cp:revision>
  <cp:lastPrinted>2017-06-22T13:21:00Z</cp:lastPrinted>
  <dcterms:created xsi:type="dcterms:W3CDTF">2018-12-13T21:26:00Z</dcterms:created>
  <dcterms:modified xsi:type="dcterms:W3CDTF">2019-02-22T12:03:28Z</dcterms:modified>
</cp:coreProperties>
</file>