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1A1" w:rsidRDefault="00D47EDD">
      <w:pPr>
        <w:pBdr>
          <w:top w:val="nil"/>
          <w:left w:val="nil"/>
          <w:bottom w:val="nil"/>
          <w:right w:val="nil"/>
          <w:between w:val="nil"/>
        </w:pBdr>
        <w:tabs>
          <w:tab w:val="left" w:pos="4678"/>
        </w:tabs>
        <w:spacing w:line="360" w:lineRule="auto"/>
        <w:jc w:val="center"/>
        <w:rPr>
          <w:rFonts w:ascii="Gill Sans" w:eastAsia="Gill Sans" w:hAnsi="Gill Sans" w:cs="Gill Sans"/>
          <w:b/>
          <w:color w:val="000000"/>
          <w:sz w:val="32"/>
          <w:szCs w:val="32"/>
        </w:rPr>
      </w:pPr>
      <w:r w:rsidRPr="00D47EDD">
        <w:rPr>
          <w:noProof/>
        </w:rPr>
        <w:pict>
          <v:rect id="Téglalap 1" o:spid="_x0000_s1026" style="position:absolute;left:0;text-align:left;margin-left:7.65pt;margin-top:0;width:246.5pt;height:91.6pt;z-index:251658240;visibility:visible;mso-wrap-distance-left:9.05pt;mso-wrap-distance-right:9.05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" stroked="f">
            <v:textbox inset="2.53958mm,1.2694mm,2.53958mm,1.2694mm">
              <w:txbxContent>
                <w:p w:rsidR="00E311A1" w:rsidRPr="00FA133A" w:rsidRDefault="0051141D">
                  <w:pPr>
                    <w:textDirection w:val="btLr"/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FA133A">
                    <w:rPr>
                      <w:rFonts w:ascii="Monotype Corsiva" w:eastAsia="Corsiva" w:hAnsi="Monotype Corsiva" w:cs="Corsiva"/>
                      <w:b/>
                      <w:color w:val="000000"/>
                      <w:sz w:val="28"/>
                      <w:szCs w:val="28"/>
                    </w:rPr>
                    <w:t>Csorvási Szolgá</w:t>
                  </w:r>
                  <w:r w:rsidR="00687738">
                    <w:rPr>
                      <w:rFonts w:ascii="Monotype Corsiva" w:eastAsia="Corsiva" w:hAnsi="Monotype Corsiva" w:cs="Corsiva"/>
                      <w:b/>
                      <w:color w:val="000000"/>
                      <w:sz w:val="28"/>
                      <w:szCs w:val="28"/>
                    </w:rPr>
                    <w:t xml:space="preserve">ltató Nonprofit Korlátolt Felelősségű </w:t>
                  </w:r>
                  <w:r w:rsidRPr="00FA133A">
                    <w:rPr>
                      <w:rFonts w:ascii="Monotype Corsiva" w:eastAsia="Corsiva" w:hAnsi="Monotype Corsiva" w:cs="Corsiva"/>
                      <w:b/>
                      <w:color w:val="000000"/>
                      <w:sz w:val="28"/>
                      <w:szCs w:val="28"/>
                    </w:rPr>
                    <w:t xml:space="preserve">Társaság </w:t>
                  </w:r>
                </w:p>
                <w:p w:rsidR="00E311A1" w:rsidRPr="00FA133A" w:rsidRDefault="0051141D">
                  <w:pPr>
                    <w:textDirection w:val="btLr"/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FA133A">
                    <w:rPr>
                      <w:rFonts w:ascii="Monotype Corsiva" w:eastAsia="Corsiva" w:hAnsi="Monotype Corsiva" w:cs="Corsiva"/>
                      <w:b/>
                      <w:color w:val="000000"/>
                      <w:sz w:val="28"/>
                      <w:szCs w:val="28"/>
                    </w:rPr>
                    <w:t>5920 Csorvás, Rákóczi u. 37/a</w:t>
                  </w:r>
                </w:p>
                <w:p w:rsidR="00E311A1" w:rsidRPr="00FA133A" w:rsidRDefault="00E12DB8">
                  <w:pPr>
                    <w:textDirection w:val="btLr"/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>
                    <w:rPr>
                      <w:rFonts w:ascii="Monotype Corsiva" w:eastAsia="Corsiva" w:hAnsi="Monotype Corsiva" w:cs="Corsiva"/>
                      <w:b/>
                      <w:color w:val="000000"/>
                      <w:sz w:val="28"/>
                      <w:szCs w:val="28"/>
                    </w:rPr>
                    <w:t>Tel./Fax:  66-258 042 Tel.: 66-</w:t>
                  </w:r>
                  <w:r w:rsidR="0051141D" w:rsidRPr="00FA133A">
                    <w:rPr>
                      <w:rFonts w:ascii="Monotype Corsiva" w:eastAsia="Corsiva" w:hAnsi="Monotype Corsiva" w:cs="Corsiva"/>
                      <w:b/>
                      <w:color w:val="000000"/>
                      <w:sz w:val="28"/>
                      <w:szCs w:val="28"/>
                    </w:rPr>
                    <w:t>258 077</w:t>
                  </w:r>
                </w:p>
                <w:p w:rsidR="00E311A1" w:rsidRPr="00FA133A" w:rsidRDefault="0051141D">
                  <w:pPr>
                    <w:textDirection w:val="btLr"/>
                    <w:rPr>
                      <w:rFonts w:ascii="Monotype Corsiva" w:hAnsi="Monotype Corsiva"/>
                      <w:sz w:val="28"/>
                      <w:szCs w:val="28"/>
                    </w:rPr>
                  </w:pPr>
                  <w:r w:rsidRPr="00FA133A">
                    <w:rPr>
                      <w:rFonts w:ascii="Monotype Corsiva" w:eastAsia="Corsiva" w:hAnsi="Monotype Corsiva" w:cs="Corsiva"/>
                      <w:b/>
                      <w:color w:val="000000"/>
                      <w:sz w:val="28"/>
                      <w:szCs w:val="28"/>
                    </w:rPr>
                    <w:t>E-mail:szolg.kht@freemail.hu</w:t>
                  </w:r>
                </w:p>
                <w:p w:rsidR="00E311A1" w:rsidRPr="00FA133A" w:rsidRDefault="00E311A1">
                  <w:pPr>
                    <w:textDirection w:val="btLr"/>
                    <w:rPr>
                      <w:rFonts w:ascii="Monotype Corsiva" w:hAnsi="Monotype Corsiva"/>
                      <w:sz w:val="28"/>
                      <w:szCs w:val="28"/>
                    </w:rPr>
                  </w:pPr>
                </w:p>
                <w:p w:rsidR="00E311A1" w:rsidRPr="00FA133A" w:rsidRDefault="00E311A1">
                  <w:pPr>
                    <w:textDirection w:val="btLr"/>
                    <w:rPr>
                      <w:rFonts w:ascii="Monotype Corsiva" w:hAnsi="Monotype Corsiva"/>
                      <w:sz w:val="32"/>
                      <w:szCs w:val="32"/>
                    </w:rPr>
                  </w:pPr>
                </w:p>
              </w:txbxContent>
            </v:textbox>
            <w10:wrap type="square"/>
          </v:rect>
        </w:pict>
      </w:r>
    </w:p>
    <w:p w:rsidR="00E311A1" w:rsidRDefault="00E311A1">
      <w:pPr>
        <w:pBdr>
          <w:top w:val="nil"/>
          <w:left w:val="nil"/>
          <w:bottom w:val="nil"/>
          <w:right w:val="nil"/>
          <w:between w:val="nil"/>
        </w:pBdr>
        <w:tabs>
          <w:tab w:val="left" w:pos="4678"/>
        </w:tabs>
        <w:spacing w:line="360" w:lineRule="auto"/>
        <w:jc w:val="center"/>
        <w:rPr>
          <w:rFonts w:ascii="Gill Sans" w:eastAsia="Gill Sans" w:hAnsi="Gill Sans" w:cs="Gill Sans"/>
          <w:b/>
          <w:color w:val="000000"/>
          <w:sz w:val="32"/>
          <w:szCs w:val="32"/>
        </w:rPr>
      </w:pPr>
    </w:p>
    <w:p w:rsidR="00E12DB8" w:rsidRDefault="00E12DB8" w:rsidP="00FA133A">
      <w:pPr>
        <w:pBdr>
          <w:top w:val="nil"/>
          <w:left w:val="nil"/>
          <w:bottom w:val="nil"/>
          <w:right w:val="nil"/>
          <w:between w:val="nil"/>
        </w:pBdr>
        <w:tabs>
          <w:tab w:val="left" w:pos="4678"/>
        </w:tabs>
        <w:spacing w:line="360" w:lineRule="auto"/>
        <w:jc w:val="center"/>
        <w:rPr>
          <w:rFonts w:ascii="Gill Sans" w:eastAsia="Gill Sans" w:hAnsi="Gill Sans" w:cs="Gill Sans"/>
          <w:b/>
          <w:color w:val="000000"/>
          <w:sz w:val="32"/>
          <w:szCs w:val="32"/>
        </w:rPr>
      </w:pPr>
    </w:p>
    <w:p w:rsidR="00E12DB8" w:rsidRDefault="00E12DB8" w:rsidP="00FA133A">
      <w:pPr>
        <w:pBdr>
          <w:top w:val="nil"/>
          <w:left w:val="nil"/>
          <w:bottom w:val="nil"/>
          <w:right w:val="nil"/>
          <w:between w:val="nil"/>
        </w:pBdr>
        <w:tabs>
          <w:tab w:val="left" w:pos="4678"/>
        </w:tabs>
        <w:spacing w:line="360" w:lineRule="auto"/>
        <w:jc w:val="center"/>
        <w:rPr>
          <w:rFonts w:ascii="Gill Sans" w:eastAsia="Gill Sans" w:hAnsi="Gill Sans" w:cs="Gill Sans"/>
          <w:b/>
          <w:color w:val="000000"/>
          <w:sz w:val="32"/>
          <w:szCs w:val="32"/>
        </w:rPr>
      </w:pPr>
    </w:p>
    <w:p w:rsidR="00E311A1" w:rsidRPr="00FA133A" w:rsidRDefault="0051141D" w:rsidP="00FA133A">
      <w:pPr>
        <w:pBdr>
          <w:top w:val="nil"/>
          <w:left w:val="nil"/>
          <w:bottom w:val="nil"/>
          <w:right w:val="nil"/>
          <w:between w:val="nil"/>
        </w:pBdr>
        <w:tabs>
          <w:tab w:val="left" w:pos="4678"/>
        </w:tabs>
        <w:spacing w:line="360" w:lineRule="auto"/>
        <w:jc w:val="center"/>
        <w:rPr>
          <w:rFonts w:ascii="Gill Sans" w:eastAsia="Gill Sans" w:hAnsi="Gill Sans" w:cs="Gill Sans"/>
          <w:b/>
          <w:color w:val="000000"/>
          <w:sz w:val="32"/>
          <w:szCs w:val="32"/>
        </w:rPr>
      </w:pPr>
      <w:r>
        <w:rPr>
          <w:rFonts w:ascii="Tahoma" w:eastAsia="Tahoma" w:hAnsi="Tahoma" w:cs="Tahoma"/>
          <w:b/>
          <w:color w:val="000000"/>
          <w:sz w:val="30"/>
          <w:szCs w:val="30"/>
        </w:rPr>
        <w:t>A CSORVÁSI SZOLGÁLTATÓ NONPROFIT</w:t>
      </w:r>
      <w:r w:rsidR="00E958A5">
        <w:rPr>
          <w:rFonts w:ascii="Tahoma" w:eastAsia="Tahoma" w:hAnsi="Tahoma" w:cs="Tahoma"/>
          <w:b/>
          <w:color w:val="000000"/>
          <w:sz w:val="30"/>
          <w:szCs w:val="30"/>
        </w:rPr>
        <w:t xml:space="preserve"> </w:t>
      </w:r>
      <w:r>
        <w:rPr>
          <w:rFonts w:ascii="Tahoma" w:eastAsia="Tahoma" w:hAnsi="Tahoma" w:cs="Tahoma"/>
          <w:b/>
          <w:color w:val="000000"/>
          <w:sz w:val="30"/>
          <w:szCs w:val="30"/>
        </w:rPr>
        <w:t xml:space="preserve">KFT. </w:t>
      </w:r>
    </w:p>
    <w:p w:rsidR="00E311A1" w:rsidRDefault="0051141D">
      <w:pPr>
        <w:pBdr>
          <w:top w:val="nil"/>
          <w:left w:val="nil"/>
          <w:bottom w:val="nil"/>
          <w:right w:val="nil"/>
          <w:between w:val="nil"/>
        </w:pBdr>
        <w:tabs>
          <w:tab w:val="left" w:pos="4678"/>
        </w:tabs>
        <w:spacing w:line="360" w:lineRule="auto"/>
        <w:jc w:val="center"/>
        <w:rPr>
          <w:rFonts w:ascii="Tahoma" w:eastAsia="Tahoma" w:hAnsi="Tahoma" w:cs="Tahoma"/>
          <w:color w:val="000000"/>
          <w:sz w:val="30"/>
          <w:szCs w:val="30"/>
        </w:rPr>
      </w:pPr>
      <w:r>
        <w:rPr>
          <w:rFonts w:ascii="Tahoma" w:eastAsia="Tahoma" w:hAnsi="Tahoma" w:cs="Tahoma"/>
          <w:b/>
          <w:color w:val="000000"/>
          <w:sz w:val="30"/>
          <w:szCs w:val="30"/>
        </w:rPr>
        <w:t>ELŐTERJESZTÉSEI</w:t>
      </w:r>
    </w:p>
    <w:p w:rsidR="00E12DB8" w:rsidRDefault="0051141D" w:rsidP="00E12DB8">
      <w:pPr>
        <w:pBdr>
          <w:top w:val="nil"/>
          <w:left w:val="nil"/>
          <w:bottom w:val="nil"/>
          <w:right w:val="nil"/>
          <w:between w:val="nil"/>
        </w:pBdr>
        <w:tabs>
          <w:tab w:val="left" w:pos="4678"/>
        </w:tabs>
        <w:spacing w:line="360" w:lineRule="auto"/>
        <w:jc w:val="center"/>
        <w:rPr>
          <w:rFonts w:ascii="Tahoma" w:eastAsia="Tahoma" w:hAnsi="Tahoma" w:cs="Tahoma"/>
          <w:color w:val="000000"/>
          <w:sz w:val="30"/>
          <w:szCs w:val="30"/>
        </w:rPr>
      </w:pPr>
      <w:r>
        <w:rPr>
          <w:rFonts w:ascii="Tahoma" w:eastAsia="Tahoma" w:hAnsi="Tahoma" w:cs="Tahoma"/>
          <w:b/>
          <w:color w:val="000000"/>
          <w:sz w:val="30"/>
          <w:szCs w:val="30"/>
        </w:rPr>
        <w:t>A</w:t>
      </w:r>
      <w:r w:rsidR="00E12DB8">
        <w:rPr>
          <w:noProof/>
        </w:rPr>
        <w:drawing>
          <wp:anchor distT="114300" distB="114300" distL="114300" distR="114300" simplePos="0" relativeHeight="251659264" behindDoc="0" locked="0" layoutInCell="1" allowOverlap="1">
            <wp:simplePos x="0" y="0"/>
            <wp:positionH relativeFrom="column">
              <wp:posOffset>516890</wp:posOffset>
            </wp:positionH>
            <wp:positionV relativeFrom="paragraph">
              <wp:posOffset>1317625</wp:posOffset>
            </wp:positionV>
            <wp:extent cx="5334000" cy="3662045"/>
            <wp:effectExtent l="0" t="0" r="0" b="0"/>
            <wp:wrapSquare wrapText="bothSides" distT="114300" distB="114300" distL="114300" distR="114300"/>
            <wp:docPr id="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36620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958A5">
        <w:rPr>
          <w:rFonts w:ascii="Tahoma" w:eastAsia="Tahoma" w:hAnsi="Tahoma" w:cs="Tahoma"/>
          <w:b/>
          <w:color w:val="000000"/>
          <w:sz w:val="30"/>
          <w:szCs w:val="30"/>
        </w:rPr>
        <w:t xml:space="preserve"> </w:t>
      </w:r>
      <w:r>
        <w:rPr>
          <w:rFonts w:ascii="Tahoma" w:eastAsia="Tahoma" w:hAnsi="Tahoma" w:cs="Tahoma"/>
          <w:b/>
          <w:color w:val="000000"/>
          <w:sz w:val="30"/>
          <w:szCs w:val="30"/>
        </w:rPr>
        <w:t>KÉPVISELŐ TESTÜLETI ÜLÉSRE</w:t>
      </w:r>
    </w:p>
    <w:p w:rsidR="00E311A1" w:rsidRPr="00E12DB8" w:rsidRDefault="0051141D" w:rsidP="00E12DB8">
      <w:pPr>
        <w:pBdr>
          <w:top w:val="nil"/>
          <w:left w:val="nil"/>
          <w:bottom w:val="nil"/>
          <w:right w:val="nil"/>
          <w:between w:val="nil"/>
        </w:pBdr>
        <w:tabs>
          <w:tab w:val="left" w:pos="4678"/>
        </w:tabs>
        <w:spacing w:line="360" w:lineRule="auto"/>
        <w:jc w:val="center"/>
        <w:rPr>
          <w:rFonts w:ascii="Tahoma" w:eastAsia="Tahoma" w:hAnsi="Tahoma" w:cs="Tahoma"/>
          <w:color w:val="000000"/>
          <w:sz w:val="30"/>
          <w:szCs w:val="30"/>
        </w:rPr>
      </w:pPr>
      <w:r>
        <w:rPr>
          <w:rFonts w:ascii="Tahoma" w:eastAsia="Tahoma" w:hAnsi="Tahoma" w:cs="Tahoma"/>
          <w:b/>
          <w:color w:val="000000"/>
          <w:sz w:val="30"/>
          <w:szCs w:val="30"/>
        </w:rPr>
        <w:t>A</w:t>
      </w:r>
      <w:r w:rsidR="006C68E8">
        <w:rPr>
          <w:rFonts w:ascii="Tahoma" w:eastAsia="Tahoma" w:hAnsi="Tahoma" w:cs="Tahoma"/>
          <w:b/>
          <w:color w:val="000000"/>
          <w:sz w:val="30"/>
          <w:szCs w:val="30"/>
        </w:rPr>
        <w:t xml:space="preserve"> </w:t>
      </w:r>
      <w:r>
        <w:rPr>
          <w:rFonts w:ascii="Tahoma" w:eastAsia="Tahoma" w:hAnsi="Tahoma" w:cs="Tahoma"/>
          <w:b/>
          <w:color w:val="000000"/>
          <w:sz w:val="30"/>
          <w:szCs w:val="30"/>
        </w:rPr>
        <w:t>201</w:t>
      </w:r>
      <w:r>
        <w:rPr>
          <w:rFonts w:ascii="Tahoma" w:eastAsia="Tahoma" w:hAnsi="Tahoma" w:cs="Tahoma"/>
          <w:b/>
          <w:sz w:val="30"/>
          <w:szCs w:val="30"/>
        </w:rPr>
        <w:t>8</w:t>
      </w:r>
      <w:r>
        <w:rPr>
          <w:rFonts w:ascii="Tahoma" w:eastAsia="Tahoma" w:hAnsi="Tahoma" w:cs="Tahoma"/>
          <w:b/>
          <w:color w:val="000000"/>
          <w:sz w:val="30"/>
          <w:szCs w:val="30"/>
        </w:rPr>
        <w:t>-</w:t>
      </w:r>
      <w:r>
        <w:rPr>
          <w:rFonts w:ascii="Tahoma" w:eastAsia="Tahoma" w:hAnsi="Tahoma" w:cs="Tahoma"/>
          <w:b/>
          <w:sz w:val="30"/>
          <w:szCs w:val="30"/>
        </w:rPr>
        <w:t>A</w:t>
      </w:r>
      <w:r>
        <w:rPr>
          <w:rFonts w:ascii="Tahoma" w:eastAsia="Tahoma" w:hAnsi="Tahoma" w:cs="Tahoma"/>
          <w:b/>
          <w:color w:val="000000"/>
          <w:sz w:val="30"/>
          <w:szCs w:val="30"/>
        </w:rPr>
        <w:t>S ÜZLETI ÉVRŐL</w:t>
      </w:r>
    </w:p>
    <w:p w:rsidR="00E311A1" w:rsidRDefault="00E311A1">
      <w:pPr>
        <w:pBdr>
          <w:top w:val="nil"/>
          <w:left w:val="nil"/>
          <w:bottom w:val="nil"/>
          <w:right w:val="nil"/>
          <w:between w:val="nil"/>
        </w:pBdr>
        <w:tabs>
          <w:tab w:val="left" w:pos="4678"/>
        </w:tabs>
        <w:spacing w:line="360" w:lineRule="auto"/>
        <w:jc w:val="center"/>
        <w:rPr>
          <w:rFonts w:ascii="Tahoma" w:eastAsia="Tahoma" w:hAnsi="Tahoma" w:cs="Tahoma"/>
          <w:b/>
          <w:sz w:val="30"/>
          <w:szCs w:val="30"/>
        </w:rPr>
      </w:pPr>
    </w:p>
    <w:p w:rsidR="00E311A1" w:rsidRDefault="00E311A1">
      <w:pPr>
        <w:pBdr>
          <w:top w:val="nil"/>
          <w:left w:val="nil"/>
          <w:bottom w:val="nil"/>
          <w:right w:val="nil"/>
          <w:between w:val="nil"/>
        </w:pBdr>
        <w:tabs>
          <w:tab w:val="left" w:pos="4678"/>
        </w:tabs>
        <w:spacing w:line="360" w:lineRule="auto"/>
        <w:jc w:val="center"/>
        <w:rPr>
          <w:rFonts w:ascii="Tahoma" w:eastAsia="Tahoma" w:hAnsi="Tahoma" w:cs="Tahoma"/>
          <w:b/>
          <w:sz w:val="30"/>
          <w:szCs w:val="30"/>
        </w:rPr>
      </w:pPr>
    </w:p>
    <w:p w:rsidR="00E311A1" w:rsidRDefault="00E311A1">
      <w:pPr>
        <w:pBdr>
          <w:top w:val="nil"/>
          <w:left w:val="nil"/>
          <w:bottom w:val="nil"/>
          <w:right w:val="nil"/>
          <w:between w:val="nil"/>
        </w:pBdr>
        <w:tabs>
          <w:tab w:val="left" w:pos="4678"/>
        </w:tabs>
        <w:spacing w:line="360" w:lineRule="auto"/>
        <w:jc w:val="center"/>
        <w:rPr>
          <w:rFonts w:ascii="Tahoma" w:eastAsia="Tahoma" w:hAnsi="Tahoma" w:cs="Tahoma"/>
          <w:color w:val="000000"/>
          <w:sz w:val="30"/>
          <w:szCs w:val="30"/>
        </w:rPr>
      </w:pPr>
    </w:p>
    <w:p w:rsidR="00E12DB8" w:rsidRDefault="00E12DB8">
      <w:pPr>
        <w:pBdr>
          <w:top w:val="nil"/>
          <w:left w:val="nil"/>
          <w:bottom w:val="nil"/>
          <w:right w:val="nil"/>
          <w:between w:val="nil"/>
        </w:pBdr>
        <w:tabs>
          <w:tab w:val="left" w:pos="4678"/>
        </w:tabs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E12DB8" w:rsidRDefault="00E12DB8">
      <w:pPr>
        <w:pBdr>
          <w:top w:val="nil"/>
          <w:left w:val="nil"/>
          <w:bottom w:val="nil"/>
          <w:right w:val="nil"/>
          <w:between w:val="nil"/>
        </w:pBdr>
        <w:tabs>
          <w:tab w:val="left" w:pos="4678"/>
        </w:tabs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E12DB8" w:rsidRDefault="00E12DB8">
      <w:pPr>
        <w:pBdr>
          <w:top w:val="nil"/>
          <w:left w:val="nil"/>
          <w:bottom w:val="nil"/>
          <w:right w:val="nil"/>
          <w:between w:val="nil"/>
        </w:pBdr>
        <w:tabs>
          <w:tab w:val="left" w:pos="4678"/>
        </w:tabs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E12DB8" w:rsidRDefault="00E12DB8">
      <w:pPr>
        <w:pBdr>
          <w:top w:val="nil"/>
          <w:left w:val="nil"/>
          <w:bottom w:val="nil"/>
          <w:right w:val="nil"/>
          <w:between w:val="nil"/>
        </w:pBdr>
        <w:tabs>
          <w:tab w:val="left" w:pos="4678"/>
        </w:tabs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E12DB8" w:rsidRDefault="00E12DB8">
      <w:pPr>
        <w:pBdr>
          <w:top w:val="nil"/>
          <w:left w:val="nil"/>
          <w:bottom w:val="nil"/>
          <w:right w:val="nil"/>
          <w:between w:val="nil"/>
        </w:pBdr>
        <w:tabs>
          <w:tab w:val="left" w:pos="4678"/>
        </w:tabs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E12DB8" w:rsidRDefault="00E12DB8">
      <w:pPr>
        <w:pBdr>
          <w:top w:val="nil"/>
          <w:left w:val="nil"/>
          <w:bottom w:val="nil"/>
          <w:right w:val="nil"/>
          <w:between w:val="nil"/>
        </w:pBdr>
        <w:tabs>
          <w:tab w:val="left" w:pos="4678"/>
        </w:tabs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E12DB8" w:rsidRDefault="00E12DB8">
      <w:pPr>
        <w:pBdr>
          <w:top w:val="nil"/>
          <w:left w:val="nil"/>
          <w:bottom w:val="nil"/>
          <w:right w:val="nil"/>
          <w:between w:val="nil"/>
        </w:pBdr>
        <w:tabs>
          <w:tab w:val="left" w:pos="4678"/>
        </w:tabs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E12DB8" w:rsidRDefault="00E12DB8">
      <w:pPr>
        <w:pBdr>
          <w:top w:val="nil"/>
          <w:left w:val="nil"/>
          <w:bottom w:val="nil"/>
          <w:right w:val="nil"/>
          <w:between w:val="nil"/>
        </w:pBdr>
        <w:tabs>
          <w:tab w:val="left" w:pos="4678"/>
        </w:tabs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E12DB8" w:rsidRDefault="00E12DB8">
      <w:pPr>
        <w:pBdr>
          <w:top w:val="nil"/>
          <w:left w:val="nil"/>
          <w:bottom w:val="nil"/>
          <w:right w:val="nil"/>
          <w:between w:val="nil"/>
        </w:pBdr>
        <w:tabs>
          <w:tab w:val="left" w:pos="4678"/>
        </w:tabs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E12DB8" w:rsidRDefault="00E12DB8">
      <w:pPr>
        <w:pBdr>
          <w:top w:val="nil"/>
          <w:left w:val="nil"/>
          <w:bottom w:val="nil"/>
          <w:right w:val="nil"/>
          <w:between w:val="nil"/>
        </w:pBdr>
        <w:tabs>
          <w:tab w:val="left" w:pos="4678"/>
        </w:tabs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E12DB8" w:rsidRDefault="00E12DB8">
      <w:pPr>
        <w:pBdr>
          <w:top w:val="nil"/>
          <w:left w:val="nil"/>
          <w:bottom w:val="nil"/>
          <w:right w:val="nil"/>
          <w:between w:val="nil"/>
        </w:pBdr>
        <w:tabs>
          <w:tab w:val="left" w:pos="4678"/>
        </w:tabs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E12DB8" w:rsidRDefault="00E12DB8">
      <w:pPr>
        <w:pBdr>
          <w:top w:val="nil"/>
          <w:left w:val="nil"/>
          <w:bottom w:val="nil"/>
          <w:right w:val="nil"/>
          <w:between w:val="nil"/>
        </w:pBdr>
        <w:tabs>
          <w:tab w:val="left" w:pos="4678"/>
        </w:tabs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E12DB8" w:rsidRDefault="00E12DB8">
      <w:pPr>
        <w:pBdr>
          <w:top w:val="nil"/>
          <w:left w:val="nil"/>
          <w:bottom w:val="nil"/>
          <w:right w:val="nil"/>
          <w:between w:val="nil"/>
        </w:pBdr>
        <w:tabs>
          <w:tab w:val="left" w:pos="4678"/>
        </w:tabs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E12DB8" w:rsidRDefault="00E12DB8">
      <w:pPr>
        <w:pBdr>
          <w:top w:val="nil"/>
          <w:left w:val="nil"/>
          <w:bottom w:val="nil"/>
          <w:right w:val="nil"/>
          <w:between w:val="nil"/>
        </w:pBdr>
        <w:tabs>
          <w:tab w:val="left" w:pos="4678"/>
        </w:tabs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E12DB8" w:rsidRDefault="00E12DB8">
      <w:pPr>
        <w:pBdr>
          <w:top w:val="nil"/>
          <w:left w:val="nil"/>
          <w:bottom w:val="nil"/>
          <w:right w:val="nil"/>
          <w:between w:val="nil"/>
        </w:pBdr>
        <w:tabs>
          <w:tab w:val="left" w:pos="4678"/>
        </w:tabs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E12DB8" w:rsidRDefault="00E12DB8">
      <w:pPr>
        <w:pBdr>
          <w:top w:val="nil"/>
          <w:left w:val="nil"/>
          <w:bottom w:val="nil"/>
          <w:right w:val="nil"/>
          <w:between w:val="nil"/>
        </w:pBdr>
        <w:tabs>
          <w:tab w:val="left" w:pos="4678"/>
        </w:tabs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E12DB8" w:rsidRDefault="00E12DB8">
      <w:pPr>
        <w:pBdr>
          <w:top w:val="nil"/>
          <w:left w:val="nil"/>
          <w:bottom w:val="nil"/>
          <w:right w:val="nil"/>
          <w:between w:val="nil"/>
        </w:pBdr>
        <w:tabs>
          <w:tab w:val="left" w:pos="4678"/>
        </w:tabs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E311A1" w:rsidRDefault="0051141D">
      <w:pPr>
        <w:pBdr>
          <w:top w:val="nil"/>
          <w:left w:val="nil"/>
          <w:bottom w:val="nil"/>
          <w:right w:val="nil"/>
          <w:between w:val="nil"/>
        </w:pBdr>
        <w:tabs>
          <w:tab w:val="left" w:pos="4678"/>
        </w:tabs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CSORVÁS, 201</w:t>
      </w:r>
      <w:r>
        <w:rPr>
          <w:rFonts w:ascii="Arial" w:eastAsia="Arial" w:hAnsi="Arial" w:cs="Arial"/>
          <w:sz w:val="24"/>
          <w:szCs w:val="24"/>
        </w:rPr>
        <w:t>9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MÁJUS</w:t>
      </w:r>
    </w:p>
    <w:p w:rsidR="00B01BA7" w:rsidRDefault="0051141D">
      <w:pPr>
        <w:pBdr>
          <w:top w:val="nil"/>
          <w:left w:val="nil"/>
          <w:bottom w:val="nil"/>
          <w:right w:val="nil"/>
          <w:between w:val="nil"/>
        </w:pBdr>
        <w:tabs>
          <w:tab w:val="left" w:pos="4678"/>
        </w:tabs>
        <w:spacing w:line="360" w:lineRule="auto"/>
        <w:jc w:val="center"/>
      </w:pPr>
      <w:r>
        <w:br w:type="page"/>
      </w:r>
    </w:p>
    <w:tbl>
      <w:tblPr>
        <w:tblW w:w="10884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636"/>
        <w:gridCol w:w="5316"/>
        <w:gridCol w:w="1156"/>
        <w:gridCol w:w="1376"/>
        <w:gridCol w:w="1424"/>
        <w:gridCol w:w="976"/>
      </w:tblGrid>
      <w:tr w:rsidR="00B01BA7" w:rsidRPr="00A82463" w:rsidTr="00DE4574">
        <w:trPr>
          <w:trHeight w:val="31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  <w:b/>
                <w:bCs/>
              </w:rPr>
            </w:pPr>
            <w:r w:rsidRPr="00A82463">
              <w:rPr>
                <w:rFonts w:ascii="Arial CE" w:hAnsi="Arial CE" w:cs="Arial CE"/>
                <w:b/>
                <w:bCs/>
              </w:rPr>
              <w:t>Adószám</w:t>
            </w:r>
            <w:r w:rsidRPr="00A82463">
              <w:rPr>
                <w:rFonts w:ascii="Arial CE" w:hAnsi="Arial CE" w:cs="Arial CE"/>
              </w:rPr>
              <w:t>:20947125-2-04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276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  <w:b/>
                <w:bCs/>
              </w:rPr>
            </w:pPr>
            <w:r w:rsidRPr="00A82463">
              <w:rPr>
                <w:rFonts w:ascii="Arial CE" w:hAnsi="Arial CE" w:cs="Arial CE"/>
                <w:b/>
                <w:bCs/>
              </w:rPr>
              <w:t>Cégbíróság</w:t>
            </w:r>
            <w:r w:rsidRPr="00A82463">
              <w:rPr>
                <w:rFonts w:ascii="Arial CE" w:hAnsi="Arial CE" w:cs="Arial CE"/>
              </w:rPr>
              <w:t>:Békés Megyei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276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  <w:b/>
                <w:bCs/>
              </w:rPr>
            </w:pPr>
            <w:r w:rsidRPr="00A82463">
              <w:rPr>
                <w:rFonts w:ascii="Arial CE" w:hAnsi="Arial CE" w:cs="Arial CE"/>
                <w:b/>
                <w:bCs/>
              </w:rPr>
              <w:t>Cégjegyzék szám</w:t>
            </w:r>
            <w:r w:rsidRPr="00A82463">
              <w:rPr>
                <w:rFonts w:ascii="Arial CE" w:hAnsi="Arial CE" w:cs="Arial CE"/>
              </w:rPr>
              <w:t>:04-09-008280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34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276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276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276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276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276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276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495"/>
        </w:trPr>
        <w:tc>
          <w:tcPr>
            <w:tcW w:w="108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jc w:val="center"/>
              <w:rPr>
                <w:rFonts w:ascii="Arial CE" w:hAnsi="Arial CE" w:cs="Arial CE"/>
                <w:b/>
                <w:bCs/>
                <w:sz w:val="36"/>
                <w:szCs w:val="36"/>
              </w:rPr>
            </w:pPr>
            <w:r w:rsidRPr="00A82463">
              <w:rPr>
                <w:rFonts w:ascii="Arial CE" w:hAnsi="Arial CE" w:cs="Arial CE"/>
                <w:b/>
                <w:bCs/>
                <w:sz w:val="36"/>
                <w:szCs w:val="36"/>
              </w:rPr>
              <w:t>CSORVÁSI SZOLGÁLTATÓ NONPROFIT KFT.</w:t>
            </w:r>
          </w:p>
        </w:tc>
      </w:tr>
      <w:tr w:rsidR="00B01BA7" w:rsidRPr="00A82463" w:rsidTr="00DE4574">
        <w:trPr>
          <w:trHeight w:val="300"/>
        </w:trPr>
        <w:tc>
          <w:tcPr>
            <w:tcW w:w="108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jc w:val="center"/>
              <w:rPr>
                <w:rFonts w:ascii="Arial CE" w:hAnsi="Arial CE" w:cs="Arial CE"/>
                <w:sz w:val="24"/>
                <w:szCs w:val="24"/>
              </w:rPr>
            </w:pPr>
            <w:r w:rsidRPr="00A82463">
              <w:rPr>
                <w:rFonts w:ascii="Arial CE" w:hAnsi="Arial CE" w:cs="Arial CE"/>
                <w:sz w:val="24"/>
                <w:szCs w:val="24"/>
              </w:rPr>
              <w:t>5920 Csorvás, Rákóczi u. 37/a</w:t>
            </w:r>
          </w:p>
        </w:tc>
      </w:tr>
      <w:tr w:rsidR="00B01BA7" w:rsidRPr="00A82463" w:rsidTr="00DE4574">
        <w:trPr>
          <w:trHeight w:val="276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276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276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276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jc w:val="center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276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276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276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348"/>
        </w:trPr>
        <w:tc>
          <w:tcPr>
            <w:tcW w:w="108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 w:rsidRPr="00A82463">
              <w:rPr>
                <w:rFonts w:ascii="Arial CE" w:hAnsi="Arial CE" w:cs="Arial CE"/>
                <w:b/>
                <w:bCs/>
                <w:sz w:val="28"/>
                <w:szCs w:val="28"/>
              </w:rPr>
              <w:t>Egyszerűsített éves beszámoló mérlege "A" változat</w:t>
            </w:r>
          </w:p>
        </w:tc>
      </w:tr>
      <w:tr w:rsidR="00B01BA7" w:rsidRPr="00A82463" w:rsidTr="00DE4574">
        <w:trPr>
          <w:trHeight w:val="276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276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276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276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276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276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276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276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276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276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A mérleg fordulónapja:2018.12.31.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276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276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276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276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276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276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276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276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Csorvás, 2019.03.31.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276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276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276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276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276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A gazdálkodó képviselője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276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276"/>
        </w:trPr>
        <w:tc>
          <w:tcPr>
            <w:tcW w:w="99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jc w:val="center"/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P.h.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276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276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6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A közzétett adatok nincsenek könyvvizsgálattal alátámasztva.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276"/>
        </w:trPr>
        <w:tc>
          <w:tcPr>
            <w:tcW w:w="99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jc w:val="center"/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276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276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37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6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  <w:sz w:val="28"/>
                <w:szCs w:val="28"/>
              </w:rPr>
            </w:pPr>
            <w:r w:rsidRPr="00A82463">
              <w:rPr>
                <w:rFonts w:ascii="Arial CE" w:hAnsi="Arial CE" w:cs="Arial CE"/>
                <w:sz w:val="28"/>
                <w:szCs w:val="28"/>
              </w:rPr>
              <w:t>CSORVÁSI SZOLGÁLTATÓ NONPROFIT KFT.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348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276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  <w:b/>
                <w:bCs/>
              </w:rPr>
            </w:pPr>
            <w:r w:rsidRPr="00A82463">
              <w:rPr>
                <w:rFonts w:ascii="Arial CE" w:hAnsi="Arial CE" w:cs="Arial CE"/>
                <w:b/>
                <w:bCs/>
              </w:rPr>
              <w:t>Adószám</w:t>
            </w:r>
            <w:r w:rsidRPr="00A82463">
              <w:rPr>
                <w:rFonts w:ascii="Arial CE" w:hAnsi="Arial CE" w:cs="Arial CE"/>
              </w:rPr>
              <w:t>:20947125-2-04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276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  <w:b/>
                <w:bCs/>
              </w:rPr>
            </w:pPr>
            <w:r w:rsidRPr="00A82463">
              <w:rPr>
                <w:rFonts w:ascii="Arial CE" w:hAnsi="Arial CE" w:cs="Arial CE"/>
                <w:b/>
                <w:bCs/>
              </w:rPr>
              <w:t>Cégbíróság</w:t>
            </w:r>
            <w:r w:rsidRPr="00A82463">
              <w:rPr>
                <w:rFonts w:ascii="Arial CE" w:hAnsi="Arial CE" w:cs="Arial CE"/>
              </w:rPr>
              <w:t>:Békés Megyei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276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  <w:b/>
                <w:bCs/>
              </w:rPr>
            </w:pPr>
            <w:r w:rsidRPr="00A82463">
              <w:rPr>
                <w:rFonts w:ascii="Arial CE" w:hAnsi="Arial CE" w:cs="Arial CE"/>
                <w:b/>
                <w:bCs/>
              </w:rPr>
              <w:t>Cégjegyzék szám</w:t>
            </w:r>
            <w:r w:rsidRPr="00A82463">
              <w:rPr>
                <w:rFonts w:ascii="Arial CE" w:hAnsi="Arial CE" w:cs="Arial CE"/>
              </w:rPr>
              <w:t>:04-09-008280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276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276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276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276"/>
        </w:trPr>
        <w:tc>
          <w:tcPr>
            <w:tcW w:w="108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F61D97" w:rsidRDefault="00B01BA7" w:rsidP="00DE4574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F61D97">
              <w:rPr>
                <w:rFonts w:ascii="Arial CE" w:hAnsi="Arial CE" w:cs="Arial CE"/>
                <w:b/>
                <w:bCs/>
                <w:sz w:val="24"/>
                <w:szCs w:val="24"/>
              </w:rPr>
              <w:t>Egyszerűsített éves beszámoló mérlege "A" változat</w:t>
            </w:r>
          </w:p>
        </w:tc>
      </w:tr>
      <w:tr w:rsidR="00B01BA7" w:rsidRPr="00A82463" w:rsidTr="00DE4574">
        <w:trPr>
          <w:trHeight w:val="276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276"/>
        </w:trPr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 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A mérleg fordulónapja:2018.12.31.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276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276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jc w:val="right"/>
              <w:rPr>
                <w:rFonts w:ascii="Arial CE" w:hAnsi="Arial CE" w:cs="Arial CE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jc w:val="right"/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adatok E Ft-ban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67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BA7" w:rsidRPr="00A82463" w:rsidRDefault="00B01BA7" w:rsidP="00DE4574">
            <w:pPr>
              <w:jc w:val="center"/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Sor-szám</w:t>
            </w:r>
          </w:p>
        </w:tc>
        <w:tc>
          <w:tcPr>
            <w:tcW w:w="5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jc w:val="center"/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A tétel megnevezése</w:t>
            </w:r>
          </w:p>
        </w:tc>
        <w:tc>
          <w:tcPr>
            <w:tcW w:w="1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jc w:val="center"/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Előző év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BA7" w:rsidRPr="00A82463" w:rsidRDefault="00B01BA7" w:rsidP="00DE4574">
            <w:pPr>
              <w:jc w:val="center"/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Előző év (ek) módosításai</w:t>
            </w:r>
          </w:p>
        </w:tc>
        <w:tc>
          <w:tcPr>
            <w:tcW w:w="1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jc w:val="center"/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Tárgyév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276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 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jc w:val="center"/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a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jc w:val="center"/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b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jc w:val="center"/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c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jc w:val="center"/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d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jc w:val="center"/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57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01.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  <w:b/>
                <w:bCs/>
              </w:rPr>
            </w:pPr>
            <w:r w:rsidRPr="00A82463">
              <w:rPr>
                <w:rFonts w:ascii="Arial CE" w:hAnsi="Arial CE" w:cs="Arial CE"/>
                <w:b/>
                <w:bCs/>
              </w:rPr>
              <w:t>A.  Befektetett eszközök  (02+04+06. sor)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B01BA7" w:rsidRPr="00A82463" w:rsidRDefault="00B01BA7" w:rsidP="00DE4574">
            <w:pPr>
              <w:jc w:val="right"/>
              <w:rPr>
                <w:rFonts w:ascii="Arial CE" w:hAnsi="Arial CE" w:cs="Arial CE"/>
                <w:b/>
                <w:bCs/>
              </w:rPr>
            </w:pPr>
            <w:r w:rsidRPr="00A82463">
              <w:rPr>
                <w:rFonts w:ascii="Arial CE" w:hAnsi="Arial CE" w:cs="Arial CE"/>
                <w:b/>
                <w:bCs/>
              </w:rPr>
              <w:t>1 920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B01BA7" w:rsidRPr="00A82463" w:rsidRDefault="00B01BA7" w:rsidP="00DE4574">
            <w:pPr>
              <w:jc w:val="right"/>
              <w:rPr>
                <w:rFonts w:ascii="Arial CE" w:hAnsi="Arial CE" w:cs="Arial CE"/>
                <w:b/>
                <w:bCs/>
              </w:rPr>
            </w:pPr>
            <w:r w:rsidRPr="00A82463">
              <w:rPr>
                <w:rFonts w:ascii="Arial CE" w:hAnsi="Arial CE" w:cs="Arial CE"/>
                <w:b/>
                <w:bCs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B01BA7" w:rsidRPr="00A82463" w:rsidRDefault="00B01BA7" w:rsidP="00DE4574">
            <w:pPr>
              <w:jc w:val="right"/>
              <w:rPr>
                <w:rFonts w:ascii="Arial CE" w:hAnsi="Arial CE" w:cs="Arial CE"/>
                <w:b/>
                <w:bCs/>
              </w:rPr>
            </w:pPr>
            <w:r w:rsidRPr="00A82463">
              <w:rPr>
                <w:rFonts w:ascii="Arial CE" w:hAnsi="Arial CE" w:cs="Arial CE"/>
                <w:b/>
                <w:bCs/>
              </w:rPr>
              <w:t>3 087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378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02.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I.  IMMATERIÁLIS JAVAK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378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04.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II. TÁRGYI ESZKÖZÖK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jc w:val="right"/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1 920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jc w:val="right"/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3 087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378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  <w:szCs w:val="22"/>
              </w:rPr>
            </w:pPr>
            <w:r w:rsidRPr="00A82463">
              <w:rPr>
                <w:rFonts w:ascii="Arial CE" w:hAnsi="Arial CE" w:cs="Arial CE"/>
                <w:szCs w:val="22"/>
              </w:rPr>
              <w:t>06.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  <w:szCs w:val="22"/>
              </w:rPr>
            </w:pPr>
            <w:r w:rsidRPr="00A82463">
              <w:rPr>
                <w:rFonts w:ascii="Arial CE" w:hAnsi="Arial CE" w:cs="Arial CE"/>
                <w:szCs w:val="22"/>
              </w:rPr>
              <w:t>III.BEFEKTETETT PÉNZÜGYI ESZKÖZÖK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  <w:szCs w:val="22"/>
              </w:rPr>
            </w:pPr>
            <w:r w:rsidRPr="00A82463">
              <w:rPr>
                <w:rFonts w:ascii="Arial CE" w:hAnsi="Arial CE" w:cs="Arial CE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  <w:szCs w:val="22"/>
              </w:rPr>
            </w:pPr>
            <w:r w:rsidRPr="00A82463">
              <w:rPr>
                <w:rFonts w:ascii="Arial CE" w:hAnsi="Arial CE" w:cs="Arial CE"/>
                <w:szCs w:val="22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  <w:szCs w:val="22"/>
              </w:rPr>
            </w:pPr>
            <w:r w:rsidRPr="00A82463">
              <w:rPr>
                <w:rFonts w:ascii="Arial CE" w:hAnsi="Arial CE" w:cs="Arial CE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  <w:szCs w:val="22"/>
              </w:rPr>
            </w:pPr>
          </w:p>
        </w:tc>
      </w:tr>
      <w:tr w:rsidR="00B01BA7" w:rsidRPr="00A82463" w:rsidTr="00DE4574">
        <w:trPr>
          <w:trHeight w:val="432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09.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  <w:b/>
                <w:bCs/>
              </w:rPr>
            </w:pPr>
            <w:r w:rsidRPr="00A82463">
              <w:rPr>
                <w:rFonts w:ascii="Arial CE" w:hAnsi="Arial CE" w:cs="Arial CE"/>
                <w:b/>
                <w:bCs/>
              </w:rPr>
              <w:t>B.  Forgóeszközök (09+10+11+12. sor)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B01BA7" w:rsidRPr="00A82463" w:rsidRDefault="00B01BA7" w:rsidP="00DE4574">
            <w:pPr>
              <w:jc w:val="right"/>
              <w:rPr>
                <w:rFonts w:ascii="Arial CE" w:hAnsi="Arial CE" w:cs="Arial CE"/>
                <w:b/>
                <w:bCs/>
              </w:rPr>
            </w:pPr>
            <w:r w:rsidRPr="00A82463">
              <w:rPr>
                <w:rFonts w:ascii="Arial CE" w:hAnsi="Arial CE" w:cs="Arial CE"/>
                <w:b/>
                <w:bCs/>
              </w:rPr>
              <w:t>14 250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B01BA7" w:rsidRPr="00A82463" w:rsidRDefault="00B01BA7" w:rsidP="00DE4574">
            <w:pPr>
              <w:jc w:val="right"/>
              <w:rPr>
                <w:rFonts w:ascii="Arial CE" w:hAnsi="Arial CE" w:cs="Arial CE"/>
                <w:b/>
                <w:bCs/>
              </w:rPr>
            </w:pPr>
            <w:r w:rsidRPr="00A82463">
              <w:rPr>
                <w:rFonts w:ascii="Arial CE" w:hAnsi="Arial CE" w:cs="Arial CE"/>
                <w:b/>
                <w:bCs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B01BA7" w:rsidRPr="00A82463" w:rsidRDefault="00B01BA7" w:rsidP="00DE4574">
            <w:pPr>
              <w:jc w:val="right"/>
              <w:rPr>
                <w:rFonts w:ascii="Arial CE" w:hAnsi="Arial CE" w:cs="Arial CE"/>
                <w:b/>
                <w:bCs/>
              </w:rPr>
            </w:pPr>
            <w:r w:rsidRPr="00A82463">
              <w:rPr>
                <w:rFonts w:ascii="Arial CE" w:hAnsi="Arial CE" w:cs="Arial CE"/>
                <w:b/>
                <w:bCs/>
              </w:rPr>
              <w:t>15 085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378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10.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I.  KÉSZLETEK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jc w:val="right"/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6 414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jc w:val="right"/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6 037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378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11.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II. KÖVETELÉSEK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jc w:val="right"/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5 734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E1320F">
            <w:pPr>
              <w:jc w:val="right"/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5 0</w:t>
            </w:r>
            <w:r w:rsidR="00E1320F">
              <w:rPr>
                <w:rFonts w:ascii="Arial CE" w:hAnsi="Arial CE" w:cs="Arial CE"/>
              </w:rPr>
              <w:t>80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378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14.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III.ÉRTÉKPAPIROK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378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16.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IV. PÉNZESZKÖZÖK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jc w:val="right"/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2 102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jc w:val="right"/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4 005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46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17.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  <w:b/>
                <w:bCs/>
              </w:rPr>
            </w:pPr>
            <w:r w:rsidRPr="00A82463">
              <w:rPr>
                <w:rFonts w:ascii="Arial CE" w:hAnsi="Arial CE" w:cs="Arial CE"/>
                <w:b/>
                <w:bCs/>
              </w:rPr>
              <w:t>C.  Aktív időbeli elhatárolások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B01BA7" w:rsidRPr="00A82463" w:rsidRDefault="00B01BA7" w:rsidP="00DE4574">
            <w:pPr>
              <w:jc w:val="right"/>
              <w:rPr>
                <w:rFonts w:ascii="Arial CE" w:hAnsi="Arial CE" w:cs="Arial CE"/>
                <w:b/>
                <w:bCs/>
              </w:rPr>
            </w:pPr>
            <w:r w:rsidRPr="00A82463">
              <w:rPr>
                <w:rFonts w:ascii="Arial CE" w:hAnsi="Arial CE" w:cs="Arial CE"/>
                <w:b/>
                <w:bCs/>
              </w:rPr>
              <w:t>6 511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  <w:b/>
                <w:bCs/>
              </w:rPr>
            </w:pPr>
            <w:r w:rsidRPr="00A82463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B01BA7" w:rsidRPr="00A82463" w:rsidRDefault="00B01BA7" w:rsidP="00DE4574">
            <w:pPr>
              <w:jc w:val="right"/>
              <w:rPr>
                <w:rFonts w:ascii="Arial CE" w:hAnsi="Arial CE" w:cs="Arial CE"/>
                <w:b/>
                <w:bCs/>
              </w:rPr>
            </w:pPr>
            <w:r w:rsidRPr="00A82463">
              <w:rPr>
                <w:rFonts w:ascii="Arial CE" w:hAnsi="Arial CE" w:cs="Arial CE"/>
                <w:b/>
                <w:bCs/>
              </w:rPr>
              <w:t>6 481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27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 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  <w:b/>
                <w:bCs/>
              </w:rPr>
            </w:pPr>
            <w:r w:rsidRPr="00A82463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46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18.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  <w:b/>
                <w:bCs/>
              </w:rPr>
            </w:pPr>
            <w:r w:rsidRPr="00A82463">
              <w:rPr>
                <w:rFonts w:ascii="Arial CE" w:hAnsi="Arial CE" w:cs="Arial CE"/>
                <w:b/>
                <w:bCs/>
              </w:rPr>
              <w:t xml:space="preserve">ESZKÖZÖK (AKTIVÁK) ÖSSZESEN </w:t>
            </w:r>
            <w:r w:rsidRPr="00A82463">
              <w:rPr>
                <w:rFonts w:ascii="Arial CE" w:hAnsi="Arial CE" w:cs="Arial CE"/>
              </w:rPr>
              <w:t>(01+09+17. sor</w:t>
            </w:r>
            <w:r w:rsidRPr="00A82463">
              <w:rPr>
                <w:rFonts w:ascii="Arial CE" w:hAnsi="Arial CE" w:cs="Arial CE"/>
                <w:b/>
                <w:bCs/>
              </w:rPr>
              <w:t>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B01BA7" w:rsidRPr="00A82463" w:rsidRDefault="00B01BA7" w:rsidP="00DE4574">
            <w:pPr>
              <w:jc w:val="right"/>
              <w:rPr>
                <w:rFonts w:ascii="Arial CE" w:hAnsi="Arial CE" w:cs="Arial CE"/>
                <w:b/>
                <w:bCs/>
              </w:rPr>
            </w:pPr>
            <w:r w:rsidRPr="00A82463">
              <w:rPr>
                <w:rFonts w:ascii="Arial CE" w:hAnsi="Arial CE" w:cs="Arial CE"/>
                <w:b/>
                <w:bCs/>
              </w:rPr>
              <w:t>22 681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B01BA7" w:rsidRPr="00A82463" w:rsidRDefault="00B01BA7" w:rsidP="00DE4574">
            <w:pPr>
              <w:jc w:val="right"/>
              <w:rPr>
                <w:rFonts w:ascii="Arial CE" w:hAnsi="Arial CE" w:cs="Arial CE"/>
                <w:b/>
                <w:bCs/>
              </w:rPr>
            </w:pPr>
            <w:r w:rsidRPr="00A82463">
              <w:rPr>
                <w:rFonts w:ascii="Arial CE" w:hAnsi="Arial CE" w:cs="Arial CE"/>
                <w:b/>
                <w:bCs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B01BA7" w:rsidRPr="00A82463" w:rsidRDefault="00B01BA7" w:rsidP="00DE4574">
            <w:pPr>
              <w:jc w:val="right"/>
              <w:rPr>
                <w:rFonts w:ascii="Arial CE" w:hAnsi="Arial CE" w:cs="Arial CE"/>
                <w:b/>
                <w:bCs/>
              </w:rPr>
            </w:pPr>
            <w:r w:rsidRPr="00A82463">
              <w:rPr>
                <w:rFonts w:ascii="Arial CE" w:hAnsi="Arial CE" w:cs="Arial CE"/>
                <w:b/>
                <w:bCs/>
              </w:rPr>
              <w:t>24 6</w:t>
            </w:r>
            <w:r w:rsidR="00E1320F">
              <w:rPr>
                <w:rFonts w:ascii="Arial CE" w:hAnsi="Arial CE" w:cs="Arial CE"/>
                <w:b/>
                <w:bCs/>
              </w:rPr>
              <w:t>90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264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264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264"/>
        </w:trPr>
        <w:tc>
          <w:tcPr>
            <w:tcW w:w="99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jc w:val="center"/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A közzétett adatok nincsenek könyvvizsgálattal alátámasztva.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jc w:val="center"/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264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264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Default="00B01BA7" w:rsidP="00DE4574">
            <w:pPr>
              <w:rPr>
                <w:rFonts w:ascii="Arial CE" w:hAnsi="Arial CE" w:cs="Arial CE"/>
              </w:rPr>
            </w:pPr>
          </w:p>
          <w:p w:rsidR="00B01BA7" w:rsidRDefault="00B01BA7" w:rsidP="00DE4574">
            <w:pPr>
              <w:rPr>
                <w:rFonts w:ascii="Arial CE" w:hAnsi="Arial CE" w:cs="Arial CE"/>
              </w:rPr>
            </w:pPr>
          </w:p>
          <w:p w:rsidR="00B01BA7" w:rsidRDefault="00B01BA7" w:rsidP="00DE4574">
            <w:pPr>
              <w:rPr>
                <w:rFonts w:ascii="Arial CE" w:hAnsi="Arial CE" w:cs="Arial CE"/>
              </w:rPr>
            </w:pPr>
          </w:p>
          <w:p w:rsidR="00B01BA7" w:rsidRDefault="00B01BA7" w:rsidP="00DE4574">
            <w:pPr>
              <w:rPr>
                <w:rFonts w:ascii="Arial CE" w:hAnsi="Arial CE" w:cs="Arial CE"/>
              </w:rPr>
            </w:pPr>
          </w:p>
          <w:p w:rsidR="00B01BA7" w:rsidRDefault="00B01BA7" w:rsidP="00DE4574">
            <w:pPr>
              <w:rPr>
                <w:rFonts w:ascii="Arial CE" w:hAnsi="Arial CE" w:cs="Arial CE"/>
              </w:rPr>
            </w:pPr>
          </w:p>
          <w:p w:rsidR="00B01BA7" w:rsidRDefault="00B01BA7" w:rsidP="00DE4574">
            <w:pPr>
              <w:rPr>
                <w:rFonts w:ascii="Arial CE" w:hAnsi="Arial CE" w:cs="Arial CE"/>
              </w:rPr>
            </w:pPr>
          </w:p>
          <w:p w:rsidR="00B01BA7" w:rsidRDefault="00B01BA7" w:rsidP="00DE4574">
            <w:pPr>
              <w:rPr>
                <w:rFonts w:ascii="Arial CE" w:hAnsi="Arial CE" w:cs="Arial CE"/>
              </w:rPr>
            </w:pPr>
          </w:p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264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348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6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  <w:sz w:val="28"/>
                <w:szCs w:val="28"/>
              </w:rPr>
            </w:pPr>
            <w:r w:rsidRPr="00A82463">
              <w:rPr>
                <w:rFonts w:ascii="Arial CE" w:hAnsi="Arial CE" w:cs="Arial CE"/>
                <w:sz w:val="28"/>
                <w:szCs w:val="28"/>
              </w:rPr>
              <w:t>CSORVÁSI SZOLGÁLTATÓ NONPROFIT KFT.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348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264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  <w:b/>
                <w:bCs/>
              </w:rPr>
            </w:pPr>
            <w:r w:rsidRPr="00A82463">
              <w:rPr>
                <w:rFonts w:ascii="Arial CE" w:hAnsi="Arial CE" w:cs="Arial CE"/>
                <w:b/>
                <w:bCs/>
              </w:rPr>
              <w:t>Adószám</w:t>
            </w:r>
            <w:r w:rsidRPr="00A82463">
              <w:rPr>
                <w:rFonts w:ascii="Arial CE" w:hAnsi="Arial CE" w:cs="Arial CE"/>
              </w:rPr>
              <w:t>:20947125-2-04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264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  <w:b/>
                <w:bCs/>
              </w:rPr>
            </w:pPr>
            <w:r w:rsidRPr="00A82463">
              <w:rPr>
                <w:rFonts w:ascii="Arial CE" w:hAnsi="Arial CE" w:cs="Arial CE"/>
                <w:b/>
                <w:bCs/>
              </w:rPr>
              <w:t>Cégbíróság</w:t>
            </w:r>
            <w:r w:rsidRPr="00A82463">
              <w:rPr>
                <w:rFonts w:ascii="Arial CE" w:hAnsi="Arial CE" w:cs="Arial CE"/>
              </w:rPr>
              <w:t>:Békés Megyei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264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  <w:b/>
                <w:bCs/>
              </w:rPr>
            </w:pPr>
            <w:r w:rsidRPr="00A82463">
              <w:rPr>
                <w:rFonts w:ascii="Arial CE" w:hAnsi="Arial CE" w:cs="Arial CE"/>
                <w:b/>
                <w:bCs/>
              </w:rPr>
              <w:t>Cégjegyzék szám</w:t>
            </w:r>
            <w:r w:rsidRPr="00A82463">
              <w:rPr>
                <w:rFonts w:ascii="Arial CE" w:hAnsi="Arial CE" w:cs="Arial CE"/>
              </w:rPr>
              <w:t>:04-09-008280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264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264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264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264"/>
        </w:trPr>
        <w:tc>
          <w:tcPr>
            <w:tcW w:w="108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F61D97" w:rsidRDefault="00B01BA7" w:rsidP="00DE4574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F61D97">
              <w:rPr>
                <w:rFonts w:ascii="Arial CE" w:hAnsi="Arial CE" w:cs="Arial CE"/>
                <w:b/>
                <w:bCs/>
                <w:sz w:val="24"/>
                <w:szCs w:val="24"/>
              </w:rPr>
              <w:t>Egyszerűsített éves beszámoló mérlege "A" változat</w:t>
            </w:r>
          </w:p>
        </w:tc>
      </w:tr>
      <w:tr w:rsidR="00B01BA7" w:rsidRPr="00A82463" w:rsidTr="00DE4574">
        <w:trPr>
          <w:trHeight w:val="264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264"/>
        </w:trPr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 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A mérleg fordulónapja:2018.12.31.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264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264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jc w:val="right"/>
              <w:rPr>
                <w:rFonts w:ascii="Arial CE" w:hAnsi="Arial CE" w:cs="Arial CE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jc w:val="right"/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adatok E Ft-ban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52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BA7" w:rsidRPr="00A82463" w:rsidRDefault="00B01BA7" w:rsidP="00DE4574">
            <w:pPr>
              <w:jc w:val="center"/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Sor-szám</w:t>
            </w:r>
          </w:p>
        </w:tc>
        <w:tc>
          <w:tcPr>
            <w:tcW w:w="5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jc w:val="center"/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A tétel megnevezése</w:t>
            </w:r>
          </w:p>
        </w:tc>
        <w:tc>
          <w:tcPr>
            <w:tcW w:w="1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jc w:val="center"/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Előző év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BA7" w:rsidRPr="00A82463" w:rsidRDefault="00B01BA7" w:rsidP="00DE4574">
            <w:pPr>
              <w:jc w:val="center"/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Előző év (ek) módosításai</w:t>
            </w:r>
          </w:p>
        </w:tc>
        <w:tc>
          <w:tcPr>
            <w:tcW w:w="1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jc w:val="center"/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Tárgyév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264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 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264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jc w:val="center"/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a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jc w:val="center"/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b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jc w:val="center"/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c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jc w:val="center"/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d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jc w:val="center"/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46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19.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  <w:b/>
                <w:bCs/>
              </w:rPr>
            </w:pPr>
            <w:r w:rsidRPr="00A82463">
              <w:rPr>
                <w:rFonts w:ascii="Arial CE" w:hAnsi="Arial CE" w:cs="Arial CE"/>
                <w:b/>
                <w:bCs/>
              </w:rPr>
              <w:t xml:space="preserve">D.  Saját tőke </w:t>
            </w:r>
            <w:r w:rsidRPr="00A82463">
              <w:rPr>
                <w:rFonts w:ascii="Arial CE" w:hAnsi="Arial CE" w:cs="Arial CE"/>
                <w:b/>
                <w:bCs/>
                <w:sz w:val="16"/>
                <w:szCs w:val="16"/>
              </w:rPr>
              <w:t>(20+22+23+24+25+26+29.sor)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B01BA7" w:rsidRPr="00A82463" w:rsidRDefault="00B01BA7" w:rsidP="00DE4574">
            <w:pPr>
              <w:jc w:val="right"/>
              <w:rPr>
                <w:rFonts w:ascii="Arial CE" w:hAnsi="Arial CE" w:cs="Arial CE"/>
                <w:b/>
                <w:bCs/>
              </w:rPr>
            </w:pPr>
            <w:r w:rsidRPr="00A82463">
              <w:rPr>
                <w:rFonts w:ascii="Arial CE" w:hAnsi="Arial CE" w:cs="Arial CE"/>
                <w:b/>
                <w:bCs/>
              </w:rPr>
              <w:t>4 119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B01BA7" w:rsidRPr="00A82463" w:rsidRDefault="00B01BA7" w:rsidP="00DE4574">
            <w:pPr>
              <w:jc w:val="right"/>
              <w:rPr>
                <w:rFonts w:ascii="Arial CE" w:hAnsi="Arial CE" w:cs="Arial CE"/>
                <w:b/>
                <w:bCs/>
              </w:rPr>
            </w:pPr>
            <w:r w:rsidRPr="00A82463">
              <w:rPr>
                <w:rFonts w:ascii="Arial CE" w:hAnsi="Arial CE" w:cs="Arial CE"/>
                <w:b/>
                <w:bCs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B01BA7" w:rsidRPr="00A82463" w:rsidRDefault="00E1320F" w:rsidP="00DE4574">
            <w:pPr>
              <w:jc w:val="right"/>
              <w:rPr>
                <w:rFonts w:ascii="Arial CE" w:hAnsi="Arial CE" w:cs="Arial CE"/>
                <w:b/>
                <w:bCs/>
              </w:rPr>
            </w:pPr>
            <w:r>
              <w:rPr>
                <w:rFonts w:ascii="Arial CE" w:hAnsi="Arial CE" w:cs="Arial CE"/>
                <w:b/>
                <w:bCs/>
              </w:rPr>
              <w:t>7 720</w:t>
            </w:r>
            <w:r w:rsidR="00B01BA7" w:rsidRPr="00A82463">
              <w:rPr>
                <w:rFonts w:ascii="Arial CE" w:hAnsi="Arial CE" w:cs="Arial CE"/>
                <w:b/>
                <w:bCs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378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20.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I.  JEGYZETT TŐKE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jc w:val="right"/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3 500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jc w:val="right"/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3 500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378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22.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II. Jegyzett, de még be nem fizetett tőke (-)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378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23.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III.TŐKETARTALÉK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jc w:val="right"/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68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jc w:val="right"/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68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378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  <w:szCs w:val="22"/>
              </w:rPr>
            </w:pPr>
            <w:r w:rsidRPr="00A82463">
              <w:rPr>
                <w:rFonts w:ascii="Arial CE" w:hAnsi="Arial CE" w:cs="Arial CE"/>
                <w:szCs w:val="22"/>
              </w:rPr>
              <w:t>24.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IV. EREDMÉNYTARTALÉK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jc w:val="right"/>
              <w:rPr>
                <w:rFonts w:ascii="Arial CE" w:hAnsi="Arial CE" w:cs="Arial CE"/>
                <w:szCs w:val="22"/>
              </w:rPr>
            </w:pPr>
            <w:r w:rsidRPr="00A82463">
              <w:rPr>
                <w:rFonts w:ascii="Arial CE" w:hAnsi="Arial CE" w:cs="Arial CE"/>
                <w:szCs w:val="22"/>
              </w:rPr>
              <w:t>133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  <w:szCs w:val="22"/>
              </w:rPr>
            </w:pPr>
            <w:r w:rsidRPr="00A82463">
              <w:rPr>
                <w:rFonts w:ascii="Arial CE" w:hAnsi="Arial CE" w:cs="Arial CE"/>
                <w:szCs w:val="22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jc w:val="right"/>
              <w:rPr>
                <w:rFonts w:ascii="Arial CE" w:hAnsi="Arial CE" w:cs="Arial CE"/>
                <w:szCs w:val="22"/>
              </w:rPr>
            </w:pPr>
            <w:r w:rsidRPr="00A82463">
              <w:rPr>
                <w:rFonts w:ascii="Arial CE" w:hAnsi="Arial CE" w:cs="Arial CE"/>
                <w:szCs w:val="22"/>
              </w:rPr>
              <w:t>551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  <w:szCs w:val="22"/>
              </w:rPr>
            </w:pPr>
          </w:p>
        </w:tc>
      </w:tr>
      <w:tr w:rsidR="00B01BA7" w:rsidRPr="00A82463" w:rsidTr="00DE4574">
        <w:trPr>
          <w:trHeight w:val="378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25.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V.  LEKÖTÖTT TARTALÉK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378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26.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VI. ÉRTÉKELÉSI TARTALÉK (27-28 sorok 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378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29.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VII.Adózott eredmény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jc w:val="right"/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418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jc w:val="right"/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 xml:space="preserve">3 </w:t>
            </w:r>
            <w:r w:rsidR="00E1320F">
              <w:rPr>
                <w:rFonts w:ascii="Arial CE" w:hAnsi="Arial CE" w:cs="Arial CE"/>
              </w:rPr>
              <w:t>601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46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30.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  <w:b/>
                <w:bCs/>
              </w:rPr>
            </w:pPr>
            <w:r w:rsidRPr="00A82463">
              <w:rPr>
                <w:rFonts w:ascii="Arial CE" w:hAnsi="Arial CE" w:cs="Arial CE"/>
                <w:b/>
                <w:bCs/>
              </w:rPr>
              <w:t>E.  Céltartalékok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  <w:b/>
                <w:bCs/>
              </w:rPr>
            </w:pPr>
            <w:r w:rsidRPr="00A82463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  <w:b/>
                <w:bCs/>
              </w:rPr>
            </w:pPr>
            <w:r w:rsidRPr="00A82463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  <w:b/>
                <w:bCs/>
              </w:rPr>
            </w:pPr>
            <w:r w:rsidRPr="00A82463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46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31.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  <w:b/>
                <w:bCs/>
              </w:rPr>
            </w:pPr>
            <w:r w:rsidRPr="00A82463">
              <w:rPr>
                <w:rFonts w:ascii="Arial CE" w:hAnsi="Arial CE" w:cs="Arial CE"/>
                <w:b/>
                <w:bCs/>
              </w:rPr>
              <w:t>F.  Kötelezettségek (26+27+28. sor)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B01BA7" w:rsidRPr="00A82463" w:rsidRDefault="00B01BA7" w:rsidP="00DE4574">
            <w:pPr>
              <w:jc w:val="right"/>
              <w:rPr>
                <w:rFonts w:ascii="Arial CE" w:hAnsi="Arial CE" w:cs="Arial CE"/>
                <w:b/>
                <w:bCs/>
              </w:rPr>
            </w:pPr>
            <w:r w:rsidRPr="00A82463">
              <w:rPr>
                <w:rFonts w:ascii="Arial CE" w:hAnsi="Arial CE" w:cs="Arial CE"/>
                <w:b/>
                <w:bCs/>
              </w:rPr>
              <w:t>18 562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B01BA7" w:rsidRPr="00A82463" w:rsidRDefault="00B01BA7" w:rsidP="00DE4574">
            <w:pPr>
              <w:jc w:val="right"/>
              <w:rPr>
                <w:rFonts w:ascii="Arial CE" w:hAnsi="Arial CE" w:cs="Arial CE"/>
                <w:b/>
                <w:bCs/>
              </w:rPr>
            </w:pPr>
            <w:r w:rsidRPr="00A82463">
              <w:rPr>
                <w:rFonts w:ascii="Arial CE" w:hAnsi="Arial CE" w:cs="Arial CE"/>
                <w:b/>
                <w:bCs/>
              </w:rPr>
              <w:t>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B01BA7" w:rsidRPr="00A82463" w:rsidRDefault="00B01BA7" w:rsidP="00DE4574">
            <w:pPr>
              <w:jc w:val="right"/>
              <w:rPr>
                <w:rFonts w:ascii="Arial CE" w:hAnsi="Arial CE" w:cs="Arial CE"/>
                <w:b/>
                <w:bCs/>
              </w:rPr>
            </w:pPr>
            <w:r w:rsidRPr="00A82463">
              <w:rPr>
                <w:rFonts w:ascii="Arial CE" w:hAnsi="Arial CE" w:cs="Arial CE"/>
                <w:b/>
                <w:bCs/>
              </w:rPr>
              <w:t>16 409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378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32.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I.  Hátrasorolt kötelezettségek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378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33.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II. Hosszú lejáratú kötelezettségek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378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34.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III.Rövid lejáratú kötelezettségek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jc w:val="right"/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18 562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jc w:val="right"/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16 409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46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37.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  <w:b/>
                <w:bCs/>
              </w:rPr>
            </w:pPr>
            <w:r w:rsidRPr="00A82463">
              <w:rPr>
                <w:rFonts w:ascii="Arial CE" w:hAnsi="Arial CE" w:cs="Arial CE"/>
                <w:b/>
                <w:bCs/>
              </w:rPr>
              <w:t>G.  Passzív időbeli elhatárolások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B01BA7" w:rsidRPr="00A82463" w:rsidRDefault="00B01BA7" w:rsidP="00DE4574">
            <w:pPr>
              <w:jc w:val="right"/>
              <w:rPr>
                <w:rFonts w:ascii="Arial CE" w:hAnsi="Arial CE" w:cs="Arial CE"/>
                <w:b/>
                <w:bCs/>
              </w:rPr>
            </w:pPr>
            <w:r w:rsidRPr="00A82463">
              <w:rPr>
                <w:rFonts w:ascii="Arial CE" w:hAnsi="Arial CE" w:cs="Arial CE"/>
                <w:b/>
                <w:bCs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  <w:b/>
                <w:bCs/>
              </w:rPr>
            </w:pPr>
            <w:r w:rsidRPr="00A82463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B01BA7" w:rsidRPr="00A82463" w:rsidRDefault="00B01BA7" w:rsidP="00DE4574">
            <w:pPr>
              <w:jc w:val="right"/>
              <w:rPr>
                <w:rFonts w:ascii="Arial CE" w:hAnsi="Arial CE" w:cs="Arial CE"/>
                <w:b/>
                <w:bCs/>
              </w:rPr>
            </w:pPr>
            <w:r w:rsidRPr="00A82463">
              <w:rPr>
                <w:rFonts w:ascii="Arial CE" w:hAnsi="Arial CE" w:cs="Arial CE"/>
                <w:b/>
                <w:bCs/>
              </w:rPr>
              <w:t>561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37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 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41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38.</w:t>
            </w:r>
          </w:p>
        </w:tc>
        <w:tc>
          <w:tcPr>
            <w:tcW w:w="5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  <w:b/>
                <w:bCs/>
              </w:rPr>
            </w:pPr>
            <w:r w:rsidRPr="00A82463">
              <w:rPr>
                <w:rFonts w:ascii="Arial CE" w:hAnsi="Arial CE" w:cs="Arial CE"/>
                <w:b/>
                <w:bCs/>
              </w:rPr>
              <w:t xml:space="preserve">FORRÁSOK (PASSZIVÁK) ÖSSZESEN </w:t>
            </w:r>
            <w:r w:rsidRPr="00A82463">
              <w:rPr>
                <w:rFonts w:ascii="Arial CE" w:hAnsi="Arial CE" w:cs="Arial CE"/>
                <w:sz w:val="16"/>
                <w:szCs w:val="16"/>
              </w:rPr>
              <w:t>(19+30+31+37. sor)</w:t>
            </w:r>
          </w:p>
        </w:tc>
        <w:tc>
          <w:tcPr>
            <w:tcW w:w="1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B01BA7" w:rsidRPr="00A82463" w:rsidRDefault="00B01BA7" w:rsidP="00DE4574">
            <w:pPr>
              <w:jc w:val="right"/>
              <w:rPr>
                <w:rFonts w:ascii="Arial CE" w:hAnsi="Arial CE" w:cs="Arial CE"/>
                <w:b/>
                <w:bCs/>
              </w:rPr>
            </w:pPr>
            <w:r w:rsidRPr="00A82463">
              <w:rPr>
                <w:rFonts w:ascii="Arial CE" w:hAnsi="Arial CE" w:cs="Arial CE"/>
                <w:b/>
                <w:bCs/>
              </w:rPr>
              <w:t>22 681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B01BA7" w:rsidRPr="00A82463" w:rsidRDefault="00B01BA7" w:rsidP="00DE4574">
            <w:pPr>
              <w:jc w:val="right"/>
              <w:rPr>
                <w:rFonts w:ascii="Arial CE" w:hAnsi="Arial CE" w:cs="Arial CE"/>
                <w:b/>
                <w:bCs/>
              </w:rPr>
            </w:pPr>
            <w:r w:rsidRPr="00A82463">
              <w:rPr>
                <w:rFonts w:ascii="Arial CE" w:hAnsi="Arial CE" w:cs="Arial CE"/>
                <w:b/>
                <w:bCs/>
              </w:rPr>
              <w:t>0</w:t>
            </w:r>
          </w:p>
        </w:tc>
        <w:tc>
          <w:tcPr>
            <w:tcW w:w="1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B01BA7" w:rsidRPr="00A82463" w:rsidRDefault="00B01BA7" w:rsidP="00DE4574">
            <w:pPr>
              <w:jc w:val="right"/>
              <w:rPr>
                <w:rFonts w:ascii="Arial CE" w:hAnsi="Arial CE" w:cs="Arial CE"/>
                <w:b/>
                <w:bCs/>
              </w:rPr>
            </w:pPr>
            <w:r w:rsidRPr="00A82463">
              <w:rPr>
                <w:rFonts w:ascii="Arial CE" w:hAnsi="Arial CE" w:cs="Arial CE"/>
                <w:b/>
                <w:bCs/>
              </w:rPr>
              <w:t xml:space="preserve">24 </w:t>
            </w:r>
            <w:r w:rsidR="00E1320F">
              <w:rPr>
                <w:rFonts w:ascii="Arial CE" w:hAnsi="Arial CE" w:cs="Arial CE"/>
                <w:b/>
                <w:bCs/>
              </w:rPr>
              <w:t>690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264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264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264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264"/>
        </w:trPr>
        <w:tc>
          <w:tcPr>
            <w:tcW w:w="99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jc w:val="center"/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A közzétett adatok nincsenek könyvvizsgálattal alátámasztva.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264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264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Default="00B01BA7" w:rsidP="00DE4574">
            <w:pPr>
              <w:rPr>
                <w:rFonts w:ascii="Arial CE" w:hAnsi="Arial CE" w:cs="Arial CE"/>
              </w:rPr>
            </w:pPr>
          </w:p>
          <w:p w:rsidR="001E20C2" w:rsidRPr="00A82463" w:rsidRDefault="001E20C2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</w:tbl>
    <w:p w:rsidR="00B01BA7" w:rsidRDefault="00B01BA7" w:rsidP="00B01BA7"/>
    <w:p w:rsidR="00B01BA7" w:rsidRDefault="00B01BA7" w:rsidP="00B01BA7"/>
    <w:tbl>
      <w:tblPr>
        <w:tblW w:w="11454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396"/>
        <w:gridCol w:w="516"/>
        <w:gridCol w:w="5096"/>
        <w:gridCol w:w="1236"/>
        <w:gridCol w:w="2258"/>
        <w:gridCol w:w="976"/>
        <w:gridCol w:w="976"/>
      </w:tblGrid>
      <w:tr w:rsidR="00B01BA7" w:rsidRPr="00A82463" w:rsidTr="00DE4574">
        <w:trPr>
          <w:trHeight w:val="34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  <w:b/>
                <w:bCs/>
              </w:rPr>
            </w:pPr>
            <w:r w:rsidRPr="00A82463">
              <w:rPr>
                <w:rFonts w:ascii="Arial CE" w:hAnsi="Arial CE" w:cs="Arial CE"/>
                <w:b/>
                <w:bCs/>
              </w:rPr>
              <w:t>Adószám</w:t>
            </w:r>
            <w:r w:rsidRPr="00A82463">
              <w:rPr>
                <w:rFonts w:ascii="Arial CE" w:hAnsi="Arial CE" w:cs="Arial CE"/>
              </w:rPr>
              <w:t>:20947125-2-04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jc w:val="center"/>
              <w:rPr>
                <w:rFonts w:ascii="Arial CE" w:hAnsi="Arial CE" w:cs="Arial CE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jc w:val="center"/>
              <w:rPr>
                <w:rFonts w:ascii="Arial CE" w:hAnsi="Arial CE" w:cs="Arial CE"/>
                <w:sz w:val="28"/>
                <w:szCs w:val="28"/>
              </w:rPr>
            </w:pPr>
          </w:p>
        </w:tc>
      </w:tr>
      <w:tr w:rsidR="00B01BA7" w:rsidRPr="00A82463" w:rsidTr="00DE4574">
        <w:trPr>
          <w:trHeight w:val="34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  <w:b/>
                <w:bCs/>
              </w:rPr>
            </w:pPr>
            <w:r w:rsidRPr="00A82463">
              <w:rPr>
                <w:rFonts w:ascii="Arial CE" w:hAnsi="Arial CE" w:cs="Arial CE"/>
                <w:b/>
                <w:bCs/>
              </w:rPr>
              <w:t>Cégbíróság</w:t>
            </w:r>
            <w:r w:rsidRPr="00A82463">
              <w:rPr>
                <w:rFonts w:ascii="Arial CE" w:hAnsi="Arial CE" w:cs="Arial CE"/>
              </w:rPr>
              <w:t>:Békés Megyei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jc w:val="center"/>
              <w:rPr>
                <w:rFonts w:ascii="Arial CE" w:hAnsi="Arial CE" w:cs="Arial CE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jc w:val="center"/>
              <w:rPr>
                <w:rFonts w:ascii="Arial CE" w:hAnsi="Arial CE" w:cs="Arial CE"/>
                <w:sz w:val="28"/>
                <w:szCs w:val="28"/>
              </w:rPr>
            </w:pPr>
          </w:p>
        </w:tc>
      </w:tr>
      <w:tr w:rsidR="00B01BA7" w:rsidRPr="00A82463" w:rsidTr="00DE4574">
        <w:trPr>
          <w:trHeight w:val="34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  <w:b/>
                <w:bCs/>
              </w:rPr>
            </w:pPr>
            <w:r w:rsidRPr="00A82463">
              <w:rPr>
                <w:rFonts w:ascii="Arial CE" w:hAnsi="Arial CE" w:cs="Arial CE"/>
                <w:b/>
                <w:bCs/>
              </w:rPr>
              <w:t>Cégjegyzék szám</w:t>
            </w:r>
            <w:r w:rsidRPr="00A82463">
              <w:rPr>
                <w:rFonts w:ascii="Arial CE" w:hAnsi="Arial CE" w:cs="Arial CE"/>
              </w:rPr>
              <w:t>:04-09-008280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jc w:val="center"/>
              <w:rPr>
                <w:rFonts w:ascii="Arial CE" w:hAnsi="Arial CE" w:cs="Arial CE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jc w:val="center"/>
              <w:rPr>
                <w:rFonts w:ascii="Arial CE" w:hAnsi="Arial CE" w:cs="Arial CE"/>
                <w:sz w:val="28"/>
                <w:szCs w:val="28"/>
              </w:rPr>
            </w:pPr>
          </w:p>
        </w:tc>
      </w:tr>
      <w:tr w:rsidR="00B01BA7" w:rsidRPr="00A82463" w:rsidTr="00DE4574">
        <w:trPr>
          <w:trHeight w:val="34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jc w:val="center"/>
              <w:rPr>
                <w:rFonts w:ascii="Arial CE" w:hAnsi="Arial CE" w:cs="Arial CE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jc w:val="center"/>
              <w:rPr>
                <w:rFonts w:ascii="Arial CE" w:hAnsi="Arial CE" w:cs="Arial CE"/>
                <w:sz w:val="28"/>
                <w:szCs w:val="28"/>
              </w:rPr>
            </w:pPr>
          </w:p>
        </w:tc>
      </w:tr>
      <w:tr w:rsidR="00B01BA7" w:rsidRPr="00A82463" w:rsidTr="00DE4574">
        <w:trPr>
          <w:trHeight w:val="34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jc w:val="center"/>
              <w:rPr>
                <w:rFonts w:ascii="Arial CE" w:hAnsi="Arial CE" w:cs="Arial CE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jc w:val="center"/>
              <w:rPr>
                <w:rFonts w:ascii="Arial CE" w:hAnsi="Arial CE" w:cs="Arial CE"/>
                <w:sz w:val="28"/>
                <w:szCs w:val="28"/>
              </w:rPr>
            </w:pPr>
          </w:p>
        </w:tc>
      </w:tr>
      <w:tr w:rsidR="00B01BA7" w:rsidRPr="00A82463" w:rsidTr="00DE4574">
        <w:trPr>
          <w:trHeight w:val="34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jc w:val="center"/>
              <w:rPr>
                <w:rFonts w:ascii="Arial CE" w:hAnsi="Arial CE" w:cs="Arial CE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jc w:val="center"/>
              <w:rPr>
                <w:rFonts w:ascii="Arial CE" w:hAnsi="Arial CE" w:cs="Arial CE"/>
                <w:sz w:val="28"/>
                <w:szCs w:val="28"/>
              </w:rPr>
            </w:pPr>
          </w:p>
        </w:tc>
      </w:tr>
      <w:tr w:rsidR="00B01BA7" w:rsidRPr="00A82463" w:rsidTr="00DE4574">
        <w:trPr>
          <w:trHeight w:val="34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jc w:val="center"/>
              <w:rPr>
                <w:rFonts w:ascii="Arial CE" w:hAnsi="Arial CE" w:cs="Arial CE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jc w:val="center"/>
              <w:rPr>
                <w:rFonts w:ascii="Arial CE" w:hAnsi="Arial CE" w:cs="Arial CE"/>
                <w:sz w:val="28"/>
                <w:szCs w:val="28"/>
              </w:rPr>
            </w:pPr>
          </w:p>
        </w:tc>
      </w:tr>
      <w:tr w:rsidR="00B01BA7" w:rsidRPr="00A82463" w:rsidTr="00DE4574">
        <w:trPr>
          <w:trHeight w:val="34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jc w:val="center"/>
              <w:rPr>
                <w:rFonts w:ascii="Arial CE" w:hAnsi="Arial CE" w:cs="Arial CE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jc w:val="center"/>
              <w:rPr>
                <w:rFonts w:ascii="Arial CE" w:hAnsi="Arial CE" w:cs="Arial CE"/>
                <w:sz w:val="28"/>
                <w:szCs w:val="28"/>
              </w:rPr>
            </w:pPr>
          </w:p>
        </w:tc>
      </w:tr>
      <w:tr w:rsidR="00B01BA7" w:rsidRPr="00A82463" w:rsidTr="00DE4574">
        <w:trPr>
          <w:trHeight w:val="465"/>
        </w:trPr>
        <w:tc>
          <w:tcPr>
            <w:tcW w:w="114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jc w:val="center"/>
              <w:rPr>
                <w:rFonts w:ascii="Arial CE" w:hAnsi="Arial CE" w:cs="Arial CE"/>
                <w:b/>
                <w:bCs/>
                <w:sz w:val="36"/>
                <w:szCs w:val="36"/>
              </w:rPr>
            </w:pPr>
            <w:r w:rsidRPr="00A82463">
              <w:rPr>
                <w:rFonts w:ascii="Arial CE" w:hAnsi="Arial CE" w:cs="Arial CE"/>
                <w:b/>
                <w:bCs/>
                <w:sz w:val="36"/>
                <w:szCs w:val="36"/>
              </w:rPr>
              <w:t>CSORVÁSI SZOLGÁLTATÓ NONPROFIT KFT.</w:t>
            </w:r>
          </w:p>
        </w:tc>
      </w:tr>
      <w:tr w:rsidR="00B01BA7" w:rsidRPr="00A82463" w:rsidTr="00DE4574">
        <w:trPr>
          <w:trHeight w:val="300"/>
        </w:trPr>
        <w:tc>
          <w:tcPr>
            <w:tcW w:w="114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jc w:val="center"/>
              <w:rPr>
                <w:rFonts w:ascii="Arial CE" w:hAnsi="Arial CE" w:cs="Arial CE"/>
                <w:sz w:val="24"/>
                <w:szCs w:val="24"/>
              </w:rPr>
            </w:pPr>
            <w:r w:rsidRPr="00A82463">
              <w:rPr>
                <w:rFonts w:ascii="Arial CE" w:hAnsi="Arial CE" w:cs="Arial CE"/>
                <w:sz w:val="24"/>
                <w:szCs w:val="24"/>
              </w:rPr>
              <w:t>5920 Csorvás, Rákóczi u. 37/a</w:t>
            </w:r>
          </w:p>
        </w:tc>
      </w:tr>
      <w:tr w:rsidR="00B01BA7" w:rsidRPr="00A82463" w:rsidTr="00DE4574">
        <w:trPr>
          <w:trHeight w:val="264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264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264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264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jc w:val="right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264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264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264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264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264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264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348"/>
        </w:trPr>
        <w:tc>
          <w:tcPr>
            <w:tcW w:w="114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 w:rsidRPr="00A82463">
              <w:rPr>
                <w:rFonts w:ascii="Arial CE" w:hAnsi="Arial CE" w:cs="Arial CE"/>
                <w:b/>
                <w:bCs/>
                <w:sz w:val="28"/>
                <w:szCs w:val="28"/>
              </w:rPr>
              <w:t>Egyszerüsített éves beszámoló "A" eredménykimutatása</w:t>
            </w:r>
          </w:p>
        </w:tc>
      </w:tr>
      <w:tr w:rsidR="00B01BA7" w:rsidRPr="00A82463" w:rsidTr="00DE4574">
        <w:trPr>
          <w:trHeight w:val="348"/>
        </w:trPr>
        <w:tc>
          <w:tcPr>
            <w:tcW w:w="114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jc w:val="center"/>
              <w:rPr>
                <w:rFonts w:ascii="Arial CE" w:hAnsi="Arial CE" w:cs="Arial CE"/>
                <w:sz w:val="28"/>
                <w:szCs w:val="28"/>
              </w:rPr>
            </w:pPr>
            <w:r w:rsidRPr="00A82463">
              <w:rPr>
                <w:rFonts w:ascii="Arial CE" w:hAnsi="Arial CE" w:cs="Arial CE"/>
                <w:sz w:val="28"/>
                <w:szCs w:val="28"/>
              </w:rPr>
              <w:t>(összköltség eljárással)</w:t>
            </w:r>
          </w:p>
        </w:tc>
      </w:tr>
      <w:tr w:rsidR="00B01BA7" w:rsidRPr="00A82463" w:rsidTr="00DE4574">
        <w:trPr>
          <w:trHeight w:val="264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264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264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264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264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264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264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264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  <w:b/>
                <w:bCs/>
              </w:rPr>
            </w:pPr>
            <w:r w:rsidRPr="00A82463">
              <w:rPr>
                <w:rFonts w:ascii="Arial CE" w:hAnsi="Arial CE" w:cs="Arial CE"/>
                <w:b/>
                <w:bCs/>
              </w:rPr>
              <w:t>Beszámolási időszak</w:t>
            </w:r>
            <w:r w:rsidRPr="00A82463">
              <w:rPr>
                <w:rFonts w:ascii="Arial CE" w:hAnsi="Arial CE" w:cs="Arial CE"/>
              </w:rPr>
              <w:t>:2018.01.01-2018.12.31.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264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264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264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264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Csorvás, 2019.03.31.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264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264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264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264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264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264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264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jc w:val="right"/>
              <w:rPr>
                <w:rFonts w:ascii="Arial CE" w:hAnsi="Arial CE" w:cs="Arial CE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jc w:val="right"/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A gazdálkodó képviselője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264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264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264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jc w:val="right"/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P.h.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264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jc w:val="right"/>
              <w:rPr>
                <w:rFonts w:ascii="Arial CE" w:hAnsi="Arial CE" w:cs="Arial C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264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jc w:val="center"/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A közzétett adatok nincsenek könyvvizsgálattal alátámasztva.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264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jc w:val="right"/>
              <w:rPr>
                <w:rFonts w:ascii="Arial CE" w:hAnsi="Arial CE" w:cs="Arial C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264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jc w:val="right"/>
              <w:rPr>
                <w:rFonts w:ascii="Arial CE" w:hAnsi="Arial CE" w:cs="Arial C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264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jc w:val="right"/>
              <w:rPr>
                <w:rFonts w:ascii="Arial CE" w:hAnsi="Arial CE" w:cs="Arial C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34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6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  <w:sz w:val="28"/>
                <w:szCs w:val="28"/>
              </w:rPr>
            </w:pPr>
            <w:r w:rsidRPr="00A82463">
              <w:rPr>
                <w:rFonts w:ascii="Arial CE" w:hAnsi="Arial CE" w:cs="Arial CE"/>
                <w:sz w:val="28"/>
                <w:szCs w:val="28"/>
              </w:rPr>
              <w:t>CSORVÁSI SZOLGÁLTATÓ NONPROFIT KFT.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34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31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  <w:b/>
                <w:bCs/>
              </w:rPr>
            </w:pPr>
            <w:r w:rsidRPr="00A82463">
              <w:rPr>
                <w:rFonts w:ascii="Arial CE" w:hAnsi="Arial CE" w:cs="Arial CE"/>
                <w:b/>
                <w:bCs/>
              </w:rPr>
              <w:t>Adószám</w:t>
            </w:r>
            <w:r w:rsidRPr="00A82463">
              <w:rPr>
                <w:rFonts w:ascii="Arial CE" w:hAnsi="Arial CE" w:cs="Arial CE"/>
              </w:rPr>
              <w:t>:20947125-2-04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31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  <w:b/>
                <w:bCs/>
              </w:rPr>
            </w:pPr>
            <w:r w:rsidRPr="00A82463">
              <w:rPr>
                <w:rFonts w:ascii="Arial CE" w:hAnsi="Arial CE" w:cs="Arial CE"/>
                <w:b/>
                <w:bCs/>
              </w:rPr>
              <w:t>Cégbíróság</w:t>
            </w:r>
            <w:r w:rsidRPr="00A82463">
              <w:rPr>
                <w:rFonts w:ascii="Arial CE" w:hAnsi="Arial CE" w:cs="Arial CE"/>
              </w:rPr>
              <w:t>:Békés Megyei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31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  <w:b/>
                <w:bCs/>
              </w:rPr>
            </w:pPr>
            <w:r w:rsidRPr="00A82463">
              <w:rPr>
                <w:rFonts w:ascii="Arial CE" w:hAnsi="Arial CE" w:cs="Arial CE"/>
                <w:b/>
                <w:bCs/>
              </w:rPr>
              <w:t>Cégjegyzék szám</w:t>
            </w:r>
            <w:r w:rsidRPr="00A82463">
              <w:rPr>
                <w:rFonts w:ascii="Arial CE" w:hAnsi="Arial CE" w:cs="Arial CE"/>
              </w:rPr>
              <w:t>:04-09-008280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264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jc w:val="right"/>
              <w:rPr>
                <w:rFonts w:ascii="Arial CE" w:hAnsi="Arial CE" w:cs="Arial C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264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jc w:val="right"/>
              <w:rPr>
                <w:rFonts w:ascii="Arial CE" w:hAnsi="Arial CE" w:cs="Arial C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264"/>
        </w:trPr>
        <w:tc>
          <w:tcPr>
            <w:tcW w:w="114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F61D97" w:rsidRDefault="00B01BA7" w:rsidP="00F61D97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F61D97">
              <w:rPr>
                <w:rFonts w:ascii="Arial CE" w:hAnsi="Arial CE" w:cs="Arial CE"/>
                <w:b/>
                <w:bCs/>
                <w:sz w:val="24"/>
                <w:szCs w:val="24"/>
              </w:rPr>
              <w:t>Egyszerűsített éves beszámoló " A " eredmény kimutatása ( összköltség  eljárással)</w:t>
            </w:r>
          </w:p>
        </w:tc>
      </w:tr>
      <w:tr w:rsidR="00B01BA7" w:rsidRPr="00A82463" w:rsidTr="00DE4574">
        <w:trPr>
          <w:trHeight w:val="264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Beszámolási időszak:2018.01.01.-2018.12.31.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264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jc w:val="right"/>
              <w:rPr>
                <w:rFonts w:ascii="Arial CE" w:hAnsi="Arial CE" w:cs="Arial C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264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 xml:space="preserve"> </w:t>
            </w:r>
          </w:p>
        </w:tc>
        <w:tc>
          <w:tcPr>
            <w:tcW w:w="5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jc w:val="right"/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 xml:space="preserve">  1000 HUF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jc w:val="center"/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Elözö év</w:t>
            </w:r>
          </w:p>
        </w:tc>
        <w:tc>
          <w:tcPr>
            <w:tcW w:w="22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jc w:val="center"/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Tárgyév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37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I.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Értékesítés nettó árbevétele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jc w:val="right"/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101 312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jc w:val="right"/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138 665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37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II.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Aktivált saját teljesítmények értéke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jc w:val="right"/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jc w:val="right"/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37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III.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Egyéb bevételek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jc w:val="right"/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46 840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jc w:val="right"/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34 021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37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IV.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Anyagjellegü ráfordítások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jc w:val="right"/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85 642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jc w:val="right"/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100 767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37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V.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Személyi jellegü ráfordítások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jc w:val="right"/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61 254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jc w:val="right"/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66 822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37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VI.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Értékcsökkenési leírás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jc w:val="right"/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393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jc w:val="right"/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702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37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VII.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Egyéb ráfordítások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jc w:val="right"/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178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jc w:val="right"/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435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66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  <w:b/>
                <w:bCs/>
              </w:rPr>
            </w:pPr>
            <w:r w:rsidRPr="00A82463">
              <w:rPr>
                <w:rFonts w:ascii="Arial CE" w:hAnsi="Arial CE" w:cs="Arial CE"/>
                <w:b/>
                <w:bCs/>
              </w:rPr>
              <w:t>A.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  <w:b/>
                <w:bCs/>
              </w:rPr>
            </w:pPr>
            <w:r w:rsidRPr="00A82463">
              <w:rPr>
                <w:rFonts w:ascii="Arial CE" w:hAnsi="Arial CE" w:cs="Arial CE"/>
                <w:b/>
                <w:bCs/>
              </w:rPr>
              <w:t>ÜZEMI (ÜZLETI) TEVÉKENYSÉG EREDMÉNYE (I+-II+III-IV-V-VI-VII. sor)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B01BA7" w:rsidRPr="00A82463" w:rsidRDefault="00B01BA7" w:rsidP="00DE4574">
            <w:pPr>
              <w:jc w:val="right"/>
              <w:rPr>
                <w:rFonts w:ascii="Arial CE" w:hAnsi="Arial CE" w:cs="Arial CE"/>
                <w:b/>
                <w:bCs/>
              </w:rPr>
            </w:pPr>
            <w:r w:rsidRPr="00A82463">
              <w:rPr>
                <w:rFonts w:ascii="Arial CE" w:hAnsi="Arial CE" w:cs="Arial CE"/>
                <w:b/>
                <w:bCs/>
              </w:rPr>
              <w:t>685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B01BA7" w:rsidRPr="00A82463" w:rsidRDefault="00B01BA7" w:rsidP="00DE4574">
            <w:pPr>
              <w:jc w:val="right"/>
              <w:rPr>
                <w:rFonts w:ascii="Arial CE" w:hAnsi="Arial CE" w:cs="Arial CE"/>
                <w:b/>
                <w:bCs/>
              </w:rPr>
            </w:pPr>
            <w:r w:rsidRPr="00A82463">
              <w:rPr>
                <w:rFonts w:ascii="Arial CE" w:hAnsi="Arial CE" w:cs="Arial CE"/>
                <w:b/>
                <w:bCs/>
              </w:rPr>
              <w:t>3 960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37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VIII.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Pénzügyi műveletek bevételei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jc w:val="right"/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jc w:val="right"/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37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IX.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Pénzügyi műveletek ráfordításai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jc w:val="right"/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jc w:val="right"/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37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  <w:b/>
                <w:bCs/>
              </w:rPr>
            </w:pPr>
            <w:r w:rsidRPr="00A82463">
              <w:rPr>
                <w:rFonts w:ascii="Arial CE" w:hAnsi="Arial CE" w:cs="Arial CE"/>
                <w:b/>
                <w:bCs/>
              </w:rPr>
              <w:t>B.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  <w:b/>
                <w:bCs/>
              </w:rPr>
            </w:pPr>
            <w:r w:rsidRPr="00A82463">
              <w:rPr>
                <w:rFonts w:ascii="Arial CE" w:hAnsi="Arial CE" w:cs="Arial CE"/>
                <w:b/>
                <w:bCs/>
              </w:rPr>
              <w:t>PÉNZÜGYI MŰVELETEK EREDMÉNYE (VIII-IX. sor)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B01BA7" w:rsidRPr="00A82463" w:rsidRDefault="00B01BA7" w:rsidP="00DE4574">
            <w:pPr>
              <w:jc w:val="right"/>
              <w:rPr>
                <w:rFonts w:ascii="Arial CE" w:hAnsi="Arial CE" w:cs="Arial CE"/>
                <w:b/>
                <w:bCs/>
              </w:rPr>
            </w:pPr>
            <w:r w:rsidRPr="00A82463">
              <w:rPr>
                <w:rFonts w:ascii="Arial CE" w:hAnsi="Arial CE" w:cs="Arial CE"/>
                <w:b/>
                <w:bCs/>
              </w:rPr>
              <w:t xml:space="preserve">0 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B01BA7" w:rsidRPr="00A82463" w:rsidRDefault="00B01BA7" w:rsidP="00DE4574">
            <w:pPr>
              <w:jc w:val="right"/>
              <w:rPr>
                <w:rFonts w:ascii="Arial CE" w:hAnsi="Arial CE" w:cs="Arial CE"/>
                <w:b/>
                <w:bCs/>
              </w:rPr>
            </w:pPr>
            <w:r w:rsidRPr="00A82463">
              <w:rPr>
                <w:rFonts w:ascii="Arial CE" w:hAnsi="Arial CE" w:cs="Arial CE"/>
                <w:b/>
                <w:bCs/>
              </w:rPr>
              <w:t xml:space="preserve">0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37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  <w:b/>
                <w:bCs/>
              </w:rPr>
            </w:pPr>
            <w:r w:rsidRPr="00A82463">
              <w:rPr>
                <w:rFonts w:ascii="Arial CE" w:hAnsi="Arial CE" w:cs="Arial CE"/>
                <w:b/>
                <w:bCs/>
              </w:rPr>
              <w:t>C.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  <w:b/>
                <w:bCs/>
              </w:rPr>
            </w:pPr>
            <w:r w:rsidRPr="00A82463">
              <w:rPr>
                <w:rFonts w:ascii="Arial CE" w:hAnsi="Arial CE" w:cs="Arial CE"/>
                <w:b/>
                <w:bCs/>
              </w:rPr>
              <w:t>ADÓZÁS ELŐTTI EREDMÉNY (+-A+-B. sor)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B01BA7" w:rsidRPr="00A82463" w:rsidRDefault="00B01BA7" w:rsidP="00DE4574">
            <w:pPr>
              <w:jc w:val="right"/>
              <w:rPr>
                <w:rFonts w:ascii="Arial CE" w:hAnsi="Arial CE" w:cs="Arial CE"/>
                <w:b/>
                <w:bCs/>
              </w:rPr>
            </w:pPr>
            <w:r w:rsidRPr="00A82463">
              <w:rPr>
                <w:rFonts w:ascii="Arial CE" w:hAnsi="Arial CE" w:cs="Arial CE"/>
                <w:b/>
                <w:bCs/>
              </w:rPr>
              <w:t>685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B01BA7" w:rsidRPr="00A82463" w:rsidRDefault="00B01BA7" w:rsidP="00DE4574">
            <w:pPr>
              <w:jc w:val="right"/>
              <w:rPr>
                <w:rFonts w:ascii="Arial CE" w:hAnsi="Arial CE" w:cs="Arial CE"/>
                <w:b/>
                <w:bCs/>
              </w:rPr>
            </w:pPr>
            <w:r w:rsidRPr="00A82463">
              <w:rPr>
                <w:rFonts w:ascii="Arial CE" w:hAnsi="Arial CE" w:cs="Arial CE"/>
                <w:b/>
                <w:bCs/>
              </w:rPr>
              <w:t>3 960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37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X.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Adófizetési kötelezettség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jc w:val="right"/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267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jc w:val="right"/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3</w:t>
            </w:r>
            <w:r w:rsidR="00EF3DE3">
              <w:rPr>
                <w:rFonts w:ascii="Arial CE" w:hAnsi="Arial CE" w:cs="Arial CE"/>
              </w:rPr>
              <w:t>59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37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  <w:b/>
                <w:bCs/>
              </w:rPr>
            </w:pPr>
            <w:r w:rsidRPr="00A82463">
              <w:rPr>
                <w:rFonts w:ascii="Arial CE" w:hAnsi="Arial CE" w:cs="Arial CE"/>
                <w:b/>
                <w:bCs/>
              </w:rPr>
              <w:t>D.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  <w:b/>
                <w:bCs/>
              </w:rPr>
            </w:pPr>
            <w:r w:rsidRPr="00A82463">
              <w:rPr>
                <w:rFonts w:ascii="Arial CE" w:hAnsi="Arial CE" w:cs="Arial CE"/>
                <w:b/>
                <w:bCs/>
              </w:rPr>
              <w:t>ADÓZOTT EREDMÉNY (+-C-X. sor)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B01BA7" w:rsidRPr="00A82463" w:rsidRDefault="00B01BA7" w:rsidP="00DE4574">
            <w:pPr>
              <w:jc w:val="right"/>
              <w:rPr>
                <w:rFonts w:ascii="Arial CE" w:hAnsi="Arial CE" w:cs="Arial CE"/>
                <w:b/>
                <w:bCs/>
              </w:rPr>
            </w:pPr>
            <w:r w:rsidRPr="00A82463">
              <w:rPr>
                <w:rFonts w:ascii="Arial CE" w:hAnsi="Arial CE" w:cs="Arial CE"/>
                <w:b/>
                <w:bCs/>
              </w:rPr>
              <w:t>418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B01BA7" w:rsidRPr="00A82463" w:rsidRDefault="00B01BA7" w:rsidP="00DE4574">
            <w:pPr>
              <w:jc w:val="right"/>
              <w:rPr>
                <w:rFonts w:ascii="Arial CE" w:hAnsi="Arial CE" w:cs="Arial CE"/>
                <w:b/>
                <w:bCs/>
              </w:rPr>
            </w:pPr>
            <w:r w:rsidRPr="00A82463">
              <w:rPr>
                <w:rFonts w:ascii="Arial CE" w:hAnsi="Arial CE" w:cs="Arial CE"/>
                <w:b/>
                <w:bCs/>
              </w:rPr>
              <w:t xml:space="preserve">3 </w:t>
            </w:r>
            <w:r w:rsidR="00EF3DE3">
              <w:rPr>
                <w:rFonts w:ascii="Arial CE" w:hAnsi="Arial CE" w:cs="Arial CE"/>
                <w:b/>
                <w:bCs/>
              </w:rPr>
              <w:t>601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37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37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6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  <w:r w:rsidRPr="00A82463">
              <w:rPr>
                <w:rFonts w:ascii="Arial CE" w:hAnsi="Arial CE" w:cs="Arial CE"/>
              </w:rPr>
              <w:t>A közzétett adatok nincsenek könyvvizsgálattal alátámasztva.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  <w:tr w:rsidR="00B01BA7" w:rsidRPr="00A82463" w:rsidTr="00DE4574">
        <w:trPr>
          <w:trHeight w:val="37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BA7" w:rsidRPr="00A82463" w:rsidRDefault="00B01BA7" w:rsidP="00DE4574">
            <w:pPr>
              <w:rPr>
                <w:rFonts w:ascii="Arial CE" w:hAnsi="Arial CE" w:cs="Arial CE"/>
              </w:rPr>
            </w:pPr>
          </w:p>
        </w:tc>
      </w:tr>
    </w:tbl>
    <w:p w:rsidR="00B01BA7" w:rsidRDefault="00B01BA7">
      <w:pPr>
        <w:pBdr>
          <w:top w:val="nil"/>
          <w:left w:val="nil"/>
          <w:bottom w:val="nil"/>
          <w:right w:val="nil"/>
          <w:between w:val="nil"/>
        </w:pBdr>
        <w:tabs>
          <w:tab w:val="left" w:pos="4678"/>
        </w:tabs>
        <w:spacing w:line="360" w:lineRule="auto"/>
        <w:jc w:val="center"/>
        <w:rPr>
          <w:rFonts w:ascii="Tahoma" w:eastAsia="Tahoma" w:hAnsi="Tahoma" w:cs="Tahoma"/>
          <w:b/>
          <w:sz w:val="32"/>
          <w:szCs w:val="32"/>
        </w:rPr>
      </w:pPr>
    </w:p>
    <w:p w:rsidR="00B01BA7" w:rsidRDefault="00B01BA7">
      <w:pPr>
        <w:pBdr>
          <w:top w:val="nil"/>
          <w:left w:val="nil"/>
          <w:bottom w:val="nil"/>
          <w:right w:val="nil"/>
          <w:between w:val="nil"/>
        </w:pBdr>
        <w:tabs>
          <w:tab w:val="left" w:pos="4678"/>
        </w:tabs>
        <w:spacing w:line="360" w:lineRule="auto"/>
        <w:jc w:val="center"/>
        <w:rPr>
          <w:rFonts w:ascii="Tahoma" w:eastAsia="Tahoma" w:hAnsi="Tahoma" w:cs="Tahoma"/>
          <w:b/>
          <w:sz w:val="32"/>
          <w:szCs w:val="32"/>
        </w:rPr>
      </w:pPr>
    </w:p>
    <w:p w:rsidR="00B01BA7" w:rsidRDefault="00B01BA7">
      <w:pPr>
        <w:pBdr>
          <w:top w:val="nil"/>
          <w:left w:val="nil"/>
          <w:bottom w:val="nil"/>
          <w:right w:val="nil"/>
          <w:between w:val="nil"/>
        </w:pBdr>
        <w:tabs>
          <w:tab w:val="left" w:pos="4678"/>
        </w:tabs>
        <w:spacing w:line="360" w:lineRule="auto"/>
        <w:jc w:val="center"/>
        <w:rPr>
          <w:rFonts w:ascii="Tahoma" w:eastAsia="Tahoma" w:hAnsi="Tahoma" w:cs="Tahoma"/>
          <w:b/>
          <w:sz w:val="32"/>
          <w:szCs w:val="32"/>
        </w:rPr>
      </w:pPr>
    </w:p>
    <w:p w:rsidR="00B01BA7" w:rsidRDefault="00B01BA7">
      <w:pPr>
        <w:pBdr>
          <w:top w:val="nil"/>
          <w:left w:val="nil"/>
          <w:bottom w:val="nil"/>
          <w:right w:val="nil"/>
          <w:between w:val="nil"/>
        </w:pBdr>
        <w:tabs>
          <w:tab w:val="left" w:pos="4678"/>
        </w:tabs>
        <w:spacing w:line="360" w:lineRule="auto"/>
        <w:jc w:val="center"/>
        <w:rPr>
          <w:rFonts w:ascii="Tahoma" w:eastAsia="Tahoma" w:hAnsi="Tahoma" w:cs="Tahoma"/>
          <w:b/>
          <w:sz w:val="32"/>
          <w:szCs w:val="32"/>
        </w:rPr>
      </w:pPr>
    </w:p>
    <w:p w:rsidR="00B01BA7" w:rsidRDefault="00B01BA7">
      <w:pPr>
        <w:pBdr>
          <w:top w:val="nil"/>
          <w:left w:val="nil"/>
          <w:bottom w:val="nil"/>
          <w:right w:val="nil"/>
          <w:between w:val="nil"/>
        </w:pBdr>
        <w:tabs>
          <w:tab w:val="left" w:pos="4678"/>
        </w:tabs>
        <w:spacing w:line="360" w:lineRule="auto"/>
        <w:jc w:val="center"/>
        <w:rPr>
          <w:rFonts w:ascii="Tahoma" w:eastAsia="Tahoma" w:hAnsi="Tahoma" w:cs="Tahoma"/>
          <w:b/>
          <w:sz w:val="32"/>
          <w:szCs w:val="32"/>
        </w:rPr>
      </w:pPr>
    </w:p>
    <w:p w:rsidR="00B01BA7" w:rsidRDefault="00B01BA7">
      <w:pPr>
        <w:pBdr>
          <w:top w:val="nil"/>
          <w:left w:val="nil"/>
          <w:bottom w:val="nil"/>
          <w:right w:val="nil"/>
          <w:between w:val="nil"/>
        </w:pBdr>
        <w:tabs>
          <w:tab w:val="left" w:pos="4678"/>
        </w:tabs>
        <w:spacing w:line="360" w:lineRule="auto"/>
        <w:jc w:val="center"/>
        <w:rPr>
          <w:rFonts w:ascii="Tahoma" w:eastAsia="Tahoma" w:hAnsi="Tahoma" w:cs="Tahoma"/>
          <w:b/>
          <w:sz w:val="32"/>
          <w:szCs w:val="32"/>
        </w:rPr>
      </w:pPr>
    </w:p>
    <w:p w:rsidR="00E311A1" w:rsidRDefault="0051141D">
      <w:pPr>
        <w:pBdr>
          <w:top w:val="nil"/>
          <w:left w:val="nil"/>
          <w:bottom w:val="nil"/>
          <w:right w:val="nil"/>
          <w:between w:val="nil"/>
        </w:pBdr>
        <w:tabs>
          <w:tab w:val="left" w:pos="4678"/>
        </w:tabs>
        <w:spacing w:line="360" w:lineRule="auto"/>
        <w:jc w:val="center"/>
        <w:rPr>
          <w:color w:val="000000"/>
          <w:sz w:val="24"/>
          <w:szCs w:val="24"/>
        </w:rPr>
      </w:pPr>
      <w:r>
        <w:rPr>
          <w:rFonts w:ascii="Tahoma" w:eastAsia="Tahoma" w:hAnsi="Tahoma" w:cs="Tahoma"/>
          <w:b/>
          <w:sz w:val="32"/>
          <w:szCs w:val="32"/>
        </w:rPr>
        <w:lastRenderedPageBreak/>
        <w:t>EGYSZERŰSÍTET</w:t>
      </w:r>
      <w:r>
        <w:rPr>
          <w:rFonts w:ascii="Tahoma" w:eastAsia="Tahoma" w:hAnsi="Tahoma" w:cs="Tahoma"/>
          <w:b/>
          <w:color w:val="000000"/>
          <w:sz w:val="32"/>
          <w:szCs w:val="32"/>
        </w:rPr>
        <w:t xml:space="preserve">T SZÖVEGES BESZÁMOLÓ </w:t>
      </w:r>
    </w:p>
    <w:p w:rsidR="00E311A1" w:rsidRDefault="0051141D">
      <w:pPr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jc w:val="center"/>
        <w:rPr>
          <w:color w:val="000000"/>
          <w:sz w:val="24"/>
          <w:szCs w:val="24"/>
        </w:rPr>
      </w:pPr>
      <w:r>
        <w:rPr>
          <w:rFonts w:ascii="Tahoma" w:eastAsia="Tahoma" w:hAnsi="Tahoma" w:cs="Tahoma"/>
          <w:b/>
          <w:color w:val="000000"/>
          <w:sz w:val="32"/>
          <w:szCs w:val="32"/>
        </w:rPr>
        <w:t xml:space="preserve">A CSORVÁSI SZOLGÁLTATÓ NONPROFIT </w:t>
      </w:r>
    </w:p>
    <w:p w:rsidR="00E311A1" w:rsidRDefault="0051141D">
      <w:pPr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jc w:val="center"/>
        <w:rPr>
          <w:color w:val="000000"/>
          <w:sz w:val="24"/>
          <w:szCs w:val="24"/>
        </w:rPr>
      </w:pPr>
      <w:r>
        <w:rPr>
          <w:rFonts w:ascii="Tahoma" w:eastAsia="Tahoma" w:hAnsi="Tahoma" w:cs="Tahoma"/>
          <w:b/>
          <w:color w:val="000000"/>
          <w:sz w:val="32"/>
          <w:szCs w:val="32"/>
        </w:rPr>
        <w:t xml:space="preserve">KFT. </w:t>
      </w:r>
    </w:p>
    <w:p w:rsidR="00E311A1" w:rsidRDefault="0051141D">
      <w:pPr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jc w:val="center"/>
        <w:rPr>
          <w:color w:val="000000"/>
          <w:sz w:val="24"/>
          <w:szCs w:val="24"/>
        </w:rPr>
      </w:pPr>
      <w:r>
        <w:rPr>
          <w:rFonts w:ascii="Tahoma" w:eastAsia="Tahoma" w:hAnsi="Tahoma" w:cs="Tahoma"/>
          <w:b/>
          <w:color w:val="000000"/>
          <w:sz w:val="32"/>
          <w:szCs w:val="32"/>
        </w:rPr>
        <w:t>201</w:t>
      </w:r>
      <w:r>
        <w:rPr>
          <w:rFonts w:ascii="Tahoma" w:eastAsia="Tahoma" w:hAnsi="Tahoma" w:cs="Tahoma"/>
          <w:b/>
          <w:sz w:val="32"/>
          <w:szCs w:val="32"/>
        </w:rPr>
        <w:t>8</w:t>
      </w:r>
      <w:r w:rsidR="00687738">
        <w:rPr>
          <w:rFonts w:ascii="Tahoma" w:eastAsia="Tahoma" w:hAnsi="Tahoma" w:cs="Tahoma"/>
          <w:b/>
          <w:color w:val="000000"/>
          <w:sz w:val="32"/>
          <w:szCs w:val="32"/>
        </w:rPr>
        <w:t>-A</w:t>
      </w:r>
      <w:r>
        <w:rPr>
          <w:rFonts w:ascii="Tahoma" w:eastAsia="Tahoma" w:hAnsi="Tahoma" w:cs="Tahoma"/>
          <w:b/>
          <w:color w:val="000000"/>
          <w:sz w:val="32"/>
          <w:szCs w:val="32"/>
        </w:rPr>
        <w:t>S TEVÉKENYSÉGÉRŐL</w:t>
      </w:r>
    </w:p>
    <w:p w:rsidR="00E311A1" w:rsidRDefault="00E311A1">
      <w:pPr>
        <w:pBdr>
          <w:top w:val="nil"/>
          <w:left w:val="nil"/>
          <w:bottom w:val="nil"/>
          <w:right w:val="nil"/>
          <w:between w:val="nil"/>
        </w:pBdr>
        <w:spacing w:before="280"/>
        <w:rPr>
          <w:sz w:val="24"/>
          <w:szCs w:val="24"/>
        </w:rPr>
      </w:pPr>
    </w:p>
    <w:p w:rsidR="00E311A1" w:rsidRDefault="00E311A1">
      <w:pPr>
        <w:pBdr>
          <w:top w:val="nil"/>
          <w:left w:val="nil"/>
          <w:bottom w:val="nil"/>
          <w:right w:val="nil"/>
          <w:between w:val="nil"/>
        </w:pBdr>
        <w:spacing w:before="280"/>
        <w:rPr>
          <w:sz w:val="24"/>
          <w:szCs w:val="24"/>
        </w:rPr>
      </w:pPr>
    </w:p>
    <w:p w:rsidR="00E311A1" w:rsidRDefault="00E311A1">
      <w:pPr>
        <w:pBdr>
          <w:top w:val="nil"/>
          <w:left w:val="nil"/>
          <w:bottom w:val="nil"/>
          <w:right w:val="nil"/>
          <w:between w:val="nil"/>
        </w:pBdr>
        <w:spacing w:before="280"/>
        <w:rPr>
          <w:sz w:val="24"/>
          <w:szCs w:val="24"/>
        </w:rPr>
      </w:pPr>
    </w:p>
    <w:p w:rsidR="00E311A1" w:rsidRDefault="0051141D">
      <w:pPr>
        <w:pBdr>
          <w:top w:val="nil"/>
          <w:left w:val="nil"/>
          <w:bottom w:val="nil"/>
          <w:right w:val="nil"/>
          <w:between w:val="nil"/>
        </w:pBdr>
        <w:spacing w:before="280" w:line="480" w:lineRule="auto"/>
        <w:rPr>
          <w:color w:val="000000"/>
          <w:sz w:val="24"/>
          <w:szCs w:val="24"/>
        </w:rPr>
      </w:pPr>
      <w:r>
        <w:rPr>
          <w:i/>
          <w:color w:val="000000"/>
          <w:sz w:val="27"/>
          <w:szCs w:val="27"/>
          <w:u w:val="single"/>
        </w:rPr>
        <w:t>TARTALOMJE</w:t>
      </w:r>
      <w:bookmarkStart w:id="0" w:name="_GoBack"/>
      <w:bookmarkEnd w:id="0"/>
      <w:r>
        <w:rPr>
          <w:i/>
          <w:color w:val="000000"/>
          <w:sz w:val="27"/>
          <w:szCs w:val="27"/>
          <w:u w:val="single"/>
        </w:rPr>
        <w:t>GYZÉK:</w:t>
      </w:r>
    </w:p>
    <w:p w:rsidR="00E311A1" w:rsidRDefault="00E311A1">
      <w:pPr>
        <w:pBdr>
          <w:top w:val="nil"/>
          <w:left w:val="nil"/>
          <w:bottom w:val="nil"/>
          <w:right w:val="nil"/>
          <w:between w:val="nil"/>
        </w:pBdr>
        <w:spacing w:before="280" w:line="480" w:lineRule="auto"/>
        <w:rPr>
          <w:color w:val="000000"/>
          <w:sz w:val="24"/>
          <w:szCs w:val="24"/>
        </w:rPr>
      </w:pPr>
    </w:p>
    <w:p w:rsidR="00E311A1" w:rsidRDefault="00E311A1">
      <w:pPr>
        <w:pBdr>
          <w:top w:val="nil"/>
          <w:left w:val="nil"/>
          <w:bottom w:val="nil"/>
          <w:right w:val="nil"/>
          <w:between w:val="nil"/>
        </w:pBdr>
        <w:spacing w:before="280" w:line="480" w:lineRule="auto"/>
        <w:rPr>
          <w:color w:val="000000"/>
          <w:sz w:val="24"/>
          <w:szCs w:val="24"/>
        </w:rPr>
      </w:pPr>
    </w:p>
    <w:p w:rsidR="00E311A1" w:rsidRDefault="0051141D">
      <w:pPr>
        <w:pBdr>
          <w:top w:val="nil"/>
          <w:left w:val="nil"/>
          <w:bottom w:val="nil"/>
          <w:right w:val="nil"/>
          <w:between w:val="nil"/>
        </w:pBdr>
        <w:spacing w:before="280" w:line="480" w:lineRule="auto"/>
        <w:ind w:left="1440"/>
        <w:rPr>
          <w:color w:val="000000"/>
          <w:sz w:val="24"/>
          <w:szCs w:val="24"/>
        </w:rPr>
      </w:pPr>
      <w:r>
        <w:rPr>
          <w:color w:val="000000"/>
          <w:sz w:val="27"/>
          <w:szCs w:val="27"/>
        </w:rPr>
        <w:t>201</w:t>
      </w:r>
      <w:r>
        <w:rPr>
          <w:sz w:val="27"/>
          <w:szCs w:val="27"/>
        </w:rPr>
        <w:t>8. ÉV</w:t>
      </w:r>
      <w:r>
        <w:rPr>
          <w:color w:val="000000"/>
          <w:sz w:val="27"/>
          <w:szCs w:val="27"/>
        </w:rPr>
        <w:t xml:space="preserve"> ÁLTALÁNOS ÉRTÉKELÉSE</w:t>
      </w:r>
    </w:p>
    <w:p w:rsidR="00E311A1" w:rsidRDefault="0051141D">
      <w:pPr>
        <w:pBdr>
          <w:top w:val="nil"/>
          <w:left w:val="nil"/>
          <w:bottom w:val="nil"/>
          <w:right w:val="nil"/>
          <w:between w:val="nil"/>
        </w:pBdr>
        <w:spacing w:before="280" w:line="480" w:lineRule="auto"/>
        <w:ind w:left="1440"/>
        <w:rPr>
          <w:color w:val="000000"/>
          <w:sz w:val="24"/>
          <w:szCs w:val="24"/>
        </w:rPr>
      </w:pPr>
      <w:r>
        <w:rPr>
          <w:color w:val="000000"/>
          <w:sz w:val="27"/>
          <w:szCs w:val="27"/>
        </w:rPr>
        <w:t>A GAZDASÁGI TELJESÍTÉS</w:t>
      </w:r>
    </w:p>
    <w:p w:rsidR="00E311A1" w:rsidRDefault="0051141D">
      <w:pPr>
        <w:pBdr>
          <w:top w:val="nil"/>
          <w:left w:val="nil"/>
          <w:bottom w:val="nil"/>
          <w:right w:val="nil"/>
          <w:between w:val="nil"/>
        </w:pBdr>
        <w:spacing w:before="280" w:line="480" w:lineRule="auto"/>
        <w:ind w:left="1440"/>
        <w:rPr>
          <w:color w:val="000000"/>
          <w:sz w:val="24"/>
          <w:szCs w:val="24"/>
        </w:rPr>
      </w:pPr>
      <w:r>
        <w:rPr>
          <w:color w:val="000000"/>
          <w:sz w:val="27"/>
          <w:szCs w:val="27"/>
        </w:rPr>
        <w:t>A MŰKÖDÉSI KÖRÖK</w:t>
      </w:r>
    </w:p>
    <w:p w:rsidR="00E311A1" w:rsidRDefault="0051141D">
      <w:pPr>
        <w:pBdr>
          <w:top w:val="nil"/>
          <w:left w:val="nil"/>
          <w:bottom w:val="nil"/>
          <w:right w:val="nil"/>
          <w:between w:val="nil"/>
        </w:pBdr>
        <w:spacing w:before="280" w:line="480" w:lineRule="auto"/>
        <w:ind w:left="1440"/>
        <w:rPr>
          <w:color w:val="000000"/>
          <w:sz w:val="24"/>
          <w:szCs w:val="24"/>
        </w:rPr>
      </w:pPr>
      <w:r>
        <w:rPr>
          <w:color w:val="000000"/>
          <w:sz w:val="27"/>
          <w:szCs w:val="27"/>
        </w:rPr>
        <w:t>ÖSSZEFOGLALÓ</w:t>
      </w:r>
    </w:p>
    <w:p w:rsidR="00E311A1" w:rsidRDefault="0051141D">
      <w:pPr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jc w:val="both"/>
        <w:rPr>
          <w:color w:val="000000"/>
          <w:sz w:val="24"/>
          <w:szCs w:val="24"/>
        </w:rPr>
      </w:pPr>
      <w:r>
        <w:br w:type="page"/>
      </w:r>
      <w:r>
        <w:rPr>
          <w:color w:val="000000"/>
          <w:sz w:val="32"/>
          <w:szCs w:val="32"/>
          <w:u w:val="single"/>
        </w:rPr>
        <w:lastRenderedPageBreak/>
        <w:t>201</w:t>
      </w:r>
      <w:r>
        <w:rPr>
          <w:sz w:val="32"/>
          <w:szCs w:val="32"/>
          <w:u w:val="single"/>
        </w:rPr>
        <w:t>8</w:t>
      </w:r>
      <w:r>
        <w:rPr>
          <w:color w:val="000000"/>
          <w:sz w:val="32"/>
          <w:szCs w:val="32"/>
          <w:u w:val="single"/>
        </w:rPr>
        <w:t>-</w:t>
      </w:r>
      <w:r>
        <w:rPr>
          <w:sz w:val="32"/>
          <w:szCs w:val="32"/>
          <w:u w:val="single"/>
        </w:rPr>
        <w:t>a</w:t>
      </w:r>
      <w:r>
        <w:rPr>
          <w:color w:val="000000"/>
          <w:sz w:val="32"/>
          <w:szCs w:val="32"/>
          <w:u w:val="single"/>
        </w:rPr>
        <w:t>s év általános értékelése</w:t>
      </w:r>
    </w:p>
    <w:p w:rsidR="00E311A1" w:rsidRDefault="00E311A1">
      <w:pPr>
        <w:pBdr>
          <w:top w:val="nil"/>
          <w:left w:val="nil"/>
          <w:bottom w:val="nil"/>
          <w:right w:val="nil"/>
          <w:between w:val="nil"/>
        </w:pBdr>
        <w:spacing w:before="280" w:line="480" w:lineRule="auto"/>
        <w:jc w:val="both"/>
        <w:rPr>
          <w:color w:val="000000"/>
          <w:sz w:val="24"/>
          <w:szCs w:val="24"/>
        </w:rPr>
      </w:pPr>
    </w:p>
    <w:p w:rsidR="00E311A1" w:rsidRDefault="0051141D">
      <w:pPr>
        <w:pBdr>
          <w:top w:val="nil"/>
          <w:left w:val="nil"/>
          <w:bottom w:val="nil"/>
          <w:right w:val="nil"/>
          <w:between w:val="nil"/>
        </w:pBdr>
        <w:spacing w:before="280" w:line="480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A Szolgáltató Kft</w:t>
      </w:r>
      <w:r w:rsidR="00BF53EC">
        <w:rPr>
          <w:sz w:val="24"/>
          <w:szCs w:val="24"/>
        </w:rPr>
        <w:t>.</w:t>
      </w:r>
      <w:r>
        <w:rPr>
          <w:sz w:val="24"/>
          <w:szCs w:val="24"/>
        </w:rPr>
        <w:t xml:space="preserve"> fő tevékenysége továbbra is a Napközi konyha üzemeltetése, mivel a legnagyobb bevételünk e terül</w:t>
      </w:r>
      <w:r w:rsidR="00BF53EC">
        <w:rPr>
          <w:sz w:val="24"/>
          <w:szCs w:val="24"/>
        </w:rPr>
        <w:t>et üzemeltetéséből származik</w:t>
      </w:r>
      <w:r w:rsidR="00FA133A">
        <w:rPr>
          <w:sz w:val="24"/>
          <w:szCs w:val="24"/>
        </w:rPr>
        <w:t xml:space="preserve"> (a bevétel 56-57%-a</w:t>
      </w:r>
      <w:r>
        <w:rPr>
          <w:sz w:val="24"/>
          <w:szCs w:val="24"/>
        </w:rPr>
        <w:t>)</w:t>
      </w:r>
      <w:r w:rsidR="00BF53EC">
        <w:rPr>
          <w:sz w:val="24"/>
          <w:szCs w:val="24"/>
        </w:rPr>
        <w:t>.</w:t>
      </w:r>
      <w:r>
        <w:rPr>
          <w:sz w:val="24"/>
          <w:szCs w:val="24"/>
        </w:rPr>
        <w:t xml:space="preserve"> Ez egy kicsit csalóka, mert ha a befektetett munkát, energiát tekintjük, akkor elmondható, hogy a “fő tevékenységünk” a kulturális programok szervezése, a rendezvények hátterének biztosítása. </w:t>
      </w:r>
      <w:r w:rsidR="00FA133A">
        <w:rPr>
          <w:sz w:val="24"/>
          <w:szCs w:val="24"/>
        </w:rPr>
        <w:t>E</w:t>
      </w:r>
      <w:r>
        <w:rPr>
          <w:sz w:val="24"/>
          <w:szCs w:val="24"/>
        </w:rPr>
        <w:t xml:space="preserve">redményes év volt a 2018-as év, tovább folytatódott a 2016-ban megindult pozitív tendencia, pénzügyileg évről-évre erősödünk. Az ágazatok egy-két kivételtől eltekintve a várt eredményt hozták, </w:t>
      </w:r>
      <w:r w:rsidR="00BF53EC">
        <w:rPr>
          <w:sz w:val="24"/>
          <w:szCs w:val="24"/>
        </w:rPr>
        <w:t xml:space="preserve">a </w:t>
      </w:r>
      <w:r>
        <w:rPr>
          <w:sz w:val="24"/>
          <w:szCs w:val="24"/>
        </w:rPr>
        <w:t>ré</w:t>
      </w:r>
      <w:r w:rsidR="00FA133A">
        <w:rPr>
          <w:sz w:val="24"/>
          <w:szCs w:val="24"/>
        </w:rPr>
        <w:t>szletes értékelésre még kitérek</w:t>
      </w:r>
      <w:r>
        <w:rPr>
          <w:sz w:val="24"/>
          <w:szCs w:val="24"/>
        </w:rPr>
        <w:t>. Összességében elmondható, hogy haladunk előre</w:t>
      </w:r>
      <w:r w:rsidR="00BF53EC">
        <w:rPr>
          <w:sz w:val="24"/>
          <w:szCs w:val="24"/>
        </w:rPr>
        <w:t>,</w:t>
      </w:r>
      <w:r>
        <w:rPr>
          <w:sz w:val="24"/>
          <w:szCs w:val="24"/>
        </w:rPr>
        <w:t xml:space="preserve"> és a 2019-es évnek kicsit optimistábban vághatunk bele. A felmerülő nehézségeket, problémákat megoldjuk, mert természetesen ilyenek is vannak. </w:t>
      </w:r>
    </w:p>
    <w:p w:rsidR="00E311A1" w:rsidRDefault="00E311A1">
      <w:pPr>
        <w:pBdr>
          <w:top w:val="nil"/>
          <w:left w:val="nil"/>
          <w:bottom w:val="nil"/>
          <w:right w:val="nil"/>
          <w:between w:val="nil"/>
        </w:pBdr>
        <w:spacing w:before="280" w:line="480" w:lineRule="auto"/>
        <w:jc w:val="both"/>
        <w:rPr>
          <w:color w:val="000000"/>
          <w:sz w:val="24"/>
          <w:szCs w:val="24"/>
        </w:rPr>
      </w:pPr>
    </w:p>
    <w:p w:rsidR="00E311A1" w:rsidRDefault="00E311A1">
      <w:pPr>
        <w:pBdr>
          <w:top w:val="nil"/>
          <w:left w:val="nil"/>
          <w:bottom w:val="nil"/>
          <w:right w:val="nil"/>
          <w:between w:val="nil"/>
        </w:pBdr>
        <w:spacing w:before="280" w:line="480" w:lineRule="auto"/>
        <w:jc w:val="both"/>
        <w:rPr>
          <w:color w:val="000000"/>
          <w:sz w:val="24"/>
          <w:szCs w:val="24"/>
        </w:rPr>
      </w:pPr>
    </w:p>
    <w:p w:rsidR="00E311A1" w:rsidRDefault="00E311A1">
      <w:pPr>
        <w:pBdr>
          <w:top w:val="nil"/>
          <w:left w:val="nil"/>
          <w:bottom w:val="nil"/>
          <w:right w:val="nil"/>
          <w:between w:val="nil"/>
        </w:pBdr>
        <w:spacing w:before="280"/>
        <w:rPr>
          <w:color w:val="000000"/>
          <w:sz w:val="24"/>
          <w:szCs w:val="24"/>
        </w:rPr>
      </w:pPr>
    </w:p>
    <w:p w:rsidR="00E311A1" w:rsidRDefault="00E311A1">
      <w:pPr>
        <w:pBdr>
          <w:top w:val="nil"/>
          <w:left w:val="nil"/>
          <w:bottom w:val="nil"/>
          <w:right w:val="nil"/>
          <w:between w:val="nil"/>
        </w:pBdr>
        <w:spacing w:before="280"/>
        <w:rPr>
          <w:color w:val="000000"/>
          <w:sz w:val="24"/>
          <w:szCs w:val="24"/>
        </w:rPr>
      </w:pPr>
    </w:p>
    <w:p w:rsidR="00E311A1" w:rsidRDefault="00E311A1">
      <w:pPr>
        <w:pBdr>
          <w:top w:val="nil"/>
          <w:left w:val="nil"/>
          <w:bottom w:val="nil"/>
          <w:right w:val="nil"/>
          <w:between w:val="nil"/>
        </w:pBdr>
        <w:spacing w:before="280"/>
        <w:rPr>
          <w:color w:val="000000"/>
          <w:sz w:val="24"/>
          <w:szCs w:val="24"/>
        </w:rPr>
      </w:pPr>
    </w:p>
    <w:p w:rsidR="00E311A1" w:rsidRDefault="00E311A1">
      <w:pPr>
        <w:pBdr>
          <w:top w:val="nil"/>
          <w:left w:val="nil"/>
          <w:bottom w:val="nil"/>
          <w:right w:val="nil"/>
          <w:between w:val="nil"/>
        </w:pBdr>
        <w:spacing w:before="280"/>
        <w:rPr>
          <w:color w:val="000000"/>
          <w:sz w:val="24"/>
          <w:szCs w:val="24"/>
        </w:rPr>
      </w:pPr>
    </w:p>
    <w:p w:rsidR="00E311A1" w:rsidRDefault="00E311A1">
      <w:pPr>
        <w:pBdr>
          <w:top w:val="nil"/>
          <w:left w:val="nil"/>
          <w:bottom w:val="nil"/>
          <w:right w:val="nil"/>
          <w:between w:val="nil"/>
        </w:pBdr>
        <w:spacing w:before="280"/>
        <w:rPr>
          <w:color w:val="000000"/>
          <w:sz w:val="24"/>
          <w:szCs w:val="24"/>
        </w:rPr>
      </w:pPr>
    </w:p>
    <w:p w:rsidR="00E311A1" w:rsidRDefault="00E311A1">
      <w:pPr>
        <w:pBdr>
          <w:top w:val="nil"/>
          <w:left w:val="nil"/>
          <w:bottom w:val="nil"/>
          <w:right w:val="nil"/>
          <w:between w:val="nil"/>
        </w:pBdr>
        <w:spacing w:before="280"/>
        <w:rPr>
          <w:color w:val="000000"/>
          <w:sz w:val="24"/>
          <w:szCs w:val="24"/>
        </w:rPr>
      </w:pPr>
    </w:p>
    <w:p w:rsidR="00E311A1" w:rsidRDefault="00E311A1">
      <w:pPr>
        <w:pBdr>
          <w:top w:val="nil"/>
          <w:left w:val="nil"/>
          <w:bottom w:val="nil"/>
          <w:right w:val="nil"/>
          <w:between w:val="nil"/>
        </w:pBdr>
        <w:spacing w:before="280"/>
        <w:rPr>
          <w:sz w:val="32"/>
          <w:szCs w:val="32"/>
          <w:u w:val="single"/>
        </w:rPr>
      </w:pPr>
    </w:p>
    <w:p w:rsidR="00E311A1" w:rsidRDefault="00E311A1">
      <w:pPr>
        <w:pBdr>
          <w:top w:val="nil"/>
          <w:left w:val="nil"/>
          <w:bottom w:val="nil"/>
          <w:right w:val="nil"/>
          <w:between w:val="nil"/>
        </w:pBdr>
        <w:spacing w:before="280"/>
        <w:rPr>
          <w:sz w:val="32"/>
          <w:szCs w:val="32"/>
          <w:u w:val="single"/>
        </w:rPr>
      </w:pPr>
    </w:p>
    <w:p w:rsidR="00E311A1" w:rsidRDefault="00E311A1">
      <w:pPr>
        <w:pBdr>
          <w:top w:val="nil"/>
          <w:left w:val="nil"/>
          <w:bottom w:val="nil"/>
          <w:right w:val="nil"/>
          <w:between w:val="nil"/>
        </w:pBdr>
        <w:spacing w:before="280"/>
        <w:rPr>
          <w:sz w:val="32"/>
          <w:szCs w:val="32"/>
          <w:u w:val="single"/>
        </w:rPr>
      </w:pPr>
    </w:p>
    <w:p w:rsidR="00E311A1" w:rsidRDefault="0051141D">
      <w:pPr>
        <w:pBdr>
          <w:top w:val="nil"/>
          <w:left w:val="nil"/>
          <w:bottom w:val="nil"/>
          <w:right w:val="nil"/>
          <w:between w:val="nil"/>
        </w:pBdr>
        <w:spacing w:before="280"/>
        <w:rPr>
          <w:sz w:val="32"/>
          <w:szCs w:val="32"/>
          <w:u w:val="single"/>
        </w:rPr>
      </w:pPr>
      <w:r>
        <w:rPr>
          <w:color w:val="000000"/>
          <w:sz w:val="32"/>
          <w:szCs w:val="32"/>
          <w:u w:val="single"/>
        </w:rPr>
        <w:lastRenderedPageBreak/>
        <w:t>A 201</w:t>
      </w:r>
      <w:r>
        <w:rPr>
          <w:sz w:val="32"/>
          <w:szCs w:val="32"/>
          <w:u w:val="single"/>
        </w:rPr>
        <w:t>8</w:t>
      </w:r>
      <w:r>
        <w:rPr>
          <w:color w:val="000000"/>
          <w:sz w:val="32"/>
          <w:szCs w:val="32"/>
          <w:u w:val="single"/>
        </w:rPr>
        <w:t>-</w:t>
      </w:r>
      <w:r>
        <w:rPr>
          <w:sz w:val="32"/>
          <w:szCs w:val="32"/>
          <w:u w:val="single"/>
        </w:rPr>
        <w:t>a</w:t>
      </w:r>
      <w:r>
        <w:rPr>
          <w:color w:val="000000"/>
          <w:sz w:val="32"/>
          <w:szCs w:val="32"/>
          <w:u w:val="single"/>
        </w:rPr>
        <w:t>s év gazdasági teljesítése</w:t>
      </w:r>
    </w:p>
    <w:p w:rsidR="00E311A1" w:rsidRDefault="00E311A1"/>
    <w:p w:rsidR="00E311A1" w:rsidRDefault="00E311A1">
      <w:pPr>
        <w:pBdr>
          <w:top w:val="nil"/>
          <w:left w:val="nil"/>
          <w:bottom w:val="nil"/>
          <w:right w:val="nil"/>
          <w:between w:val="nil"/>
        </w:pBdr>
        <w:spacing w:before="280"/>
        <w:rPr>
          <w:b/>
          <w:sz w:val="24"/>
          <w:szCs w:val="24"/>
          <w:u w:val="single"/>
        </w:rPr>
      </w:pPr>
    </w:p>
    <w:tbl>
      <w:tblPr>
        <w:tblStyle w:val="a"/>
        <w:tblW w:w="900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495"/>
        <w:gridCol w:w="4185"/>
        <w:gridCol w:w="4320"/>
      </w:tblGrid>
      <w:tr w:rsidR="00E311A1">
        <w:trPr>
          <w:trHeight w:val="280"/>
        </w:trPr>
        <w:tc>
          <w:tcPr>
            <w:tcW w:w="900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11A1" w:rsidRDefault="0051141D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sz w:val="24"/>
                <w:szCs w:val="24"/>
              </w:rPr>
              <w:t>Bevételek 2018</w:t>
            </w:r>
          </w:p>
        </w:tc>
      </w:tr>
      <w:tr w:rsidR="00E311A1">
        <w:trPr>
          <w:trHeight w:val="280"/>
        </w:trPr>
        <w:tc>
          <w:tcPr>
            <w:tcW w:w="4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11A1" w:rsidRDefault="0051141D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Ssz.:</w:t>
            </w:r>
          </w:p>
        </w:tc>
        <w:tc>
          <w:tcPr>
            <w:tcW w:w="4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11A1" w:rsidRDefault="0051141D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sz w:val="24"/>
                <w:szCs w:val="24"/>
              </w:rPr>
              <w:t>Tevékenység</w:t>
            </w:r>
          </w:p>
        </w:tc>
        <w:tc>
          <w:tcPr>
            <w:tcW w:w="4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11A1" w:rsidRDefault="0051141D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</w:rPr>
            </w:pPr>
            <w:r>
              <w:rPr>
                <w:sz w:val="24"/>
                <w:szCs w:val="24"/>
              </w:rPr>
              <w:t>Bevételek eFt</w:t>
            </w:r>
          </w:p>
        </w:tc>
      </w:tr>
      <w:tr w:rsidR="00E311A1">
        <w:trPr>
          <w:trHeight w:val="280"/>
        </w:trPr>
        <w:tc>
          <w:tcPr>
            <w:tcW w:w="4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11A1" w:rsidRDefault="0051141D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4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11A1" w:rsidRDefault="0051141D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sz w:val="24"/>
                <w:szCs w:val="24"/>
              </w:rPr>
              <w:t>Napközi konyha üzemeltetés</w:t>
            </w:r>
          </w:p>
        </w:tc>
        <w:tc>
          <w:tcPr>
            <w:tcW w:w="4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11A1" w:rsidRDefault="0051141D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</w:rPr>
            </w:pPr>
            <w:r>
              <w:rPr>
                <w:sz w:val="24"/>
                <w:szCs w:val="24"/>
              </w:rPr>
              <w:t>97 179</w:t>
            </w:r>
          </w:p>
        </w:tc>
      </w:tr>
      <w:tr w:rsidR="00E311A1">
        <w:trPr>
          <w:trHeight w:val="320"/>
        </w:trPr>
        <w:tc>
          <w:tcPr>
            <w:tcW w:w="4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11A1" w:rsidRDefault="0051141D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4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11A1" w:rsidRDefault="0051141D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sz w:val="24"/>
                <w:szCs w:val="24"/>
              </w:rPr>
              <w:t>Köztemető és temetkezési szolgáltatás</w:t>
            </w:r>
          </w:p>
        </w:tc>
        <w:tc>
          <w:tcPr>
            <w:tcW w:w="4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11A1" w:rsidRDefault="0051141D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</w:rPr>
            </w:pPr>
            <w:r>
              <w:rPr>
                <w:sz w:val="24"/>
                <w:szCs w:val="24"/>
              </w:rPr>
              <w:t>10 492</w:t>
            </w:r>
          </w:p>
        </w:tc>
      </w:tr>
      <w:tr w:rsidR="00E311A1">
        <w:trPr>
          <w:trHeight w:val="280"/>
        </w:trPr>
        <w:tc>
          <w:tcPr>
            <w:tcW w:w="4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11A1" w:rsidRDefault="0051141D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4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11A1" w:rsidRDefault="0051141D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sz w:val="24"/>
                <w:szCs w:val="24"/>
              </w:rPr>
              <w:t>Építőipari szolgáltatás</w:t>
            </w:r>
          </w:p>
        </w:tc>
        <w:tc>
          <w:tcPr>
            <w:tcW w:w="4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11A1" w:rsidRDefault="0051141D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</w:rPr>
            </w:pPr>
            <w:r>
              <w:rPr>
                <w:sz w:val="24"/>
                <w:szCs w:val="24"/>
              </w:rPr>
              <w:t>23 489</w:t>
            </w:r>
          </w:p>
        </w:tc>
      </w:tr>
      <w:tr w:rsidR="00E311A1">
        <w:trPr>
          <w:trHeight w:val="280"/>
        </w:trPr>
        <w:tc>
          <w:tcPr>
            <w:tcW w:w="4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11A1" w:rsidRDefault="0051141D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4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11A1" w:rsidRDefault="0051141D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sz w:val="24"/>
                <w:szCs w:val="24"/>
              </w:rPr>
              <w:t>Épülettakarítás</w:t>
            </w:r>
          </w:p>
        </w:tc>
        <w:tc>
          <w:tcPr>
            <w:tcW w:w="4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11A1" w:rsidRDefault="0051141D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</w:rPr>
            </w:pPr>
            <w:r>
              <w:rPr>
                <w:sz w:val="24"/>
                <w:szCs w:val="24"/>
              </w:rPr>
              <w:t>1 020</w:t>
            </w:r>
          </w:p>
        </w:tc>
      </w:tr>
      <w:tr w:rsidR="00E311A1">
        <w:trPr>
          <w:trHeight w:val="280"/>
        </w:trPr>
        <w:tc>
          <w:tcPr>
            <w:tcW w:w="4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11A1" w:rsidRDefault="0051141D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4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11A1" w:rsidRDefault="00BF53EC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sz w:val="24"/>
                <w:szCs w:val="24"/>
              </w:rPr>
              <w:t>Művelődési H</w:t>
            </w:r>
            <w:r w:rsidR="0051141D">
              <w:rPr>
                <w:sz w:val="24"/>
                <w:szCs w:val="24"/>
              </w:rPr>
              <w:t>áz, büfé</w:t>
            </w:r>
          </w:p>
        </w:tc>
        <w:tc>
          <w:tcPr>
            <w:tcW w:w="4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11A1" w:rsidRDefault="0051141D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</w:rPr>
            </w:pPr>
            <w:r>
              <w:rPr>
                <w:sz w:val="24"/>
                <w:szCs w:val="24"/>
              </w:rPr>
              <w:t>20 479</w:t>
            </w:r>
          </w:p>
        </w:tc>
      </w:tr>
      <w:tr w:rsidR="00E311A1">
        <w:trPr>
          <w:trHeight w:val="280"/>
        </w:trPr>
        <w:tc>
          <w:tcPr>
            <w:tcW w:w="4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11A1" w:rsidRDefault="0051141D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4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11A1" w:rsidRDefault="0051141D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sz w:val="24"/>
                <w:szCs w:val="24"/>
              </w:rPr>
              <w:t>Könyvtár</w:t>
            </w:r>
          </w:p>
        </w:tc>
        <w:tc>
          <w:tcPr>
            <w:tcW w:w="4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11A1" w:rsidRDefault="0051141D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</w:rPr>
            </w:pPr>
            <w:r>
              <w:rPr>
                <w:sz w:val="24"/>
                <w:szCs w:val="24"/>
              </w:rPr>
              <w:t>9 245</w:t>
            </w:r>
          </w:p>
        </w:tc>
      </w:tr>
      <w:tr w:rsidR="00E311A1">
        <w:trPr>
          <w:trHeight w:val="280"/>
        </w:trPr>
        <w:tc>
          <w:tcPr>
            <w:tcW w:w="4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11A1" w:rsidRDefault="0051141D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4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11A1" w:rsidRDefault="0051141D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sz w:val="24"/>
                <w:szCs w:val="24"/>
              </w:rPr>
              <w:t>Hérics Szálló üzemeltetése</w:t>
            </w:r>
          </w:p>
        </w:tc>
        <w:tc>
          <w:tcPr>
            <w:tcW w:w="4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11A1" w:rsidRDefault="0051141D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</w:rPr>
            </w:pPr>
            <w:r>
              <w:rPr>
                <w:sz w:val="24"/>
                <w:szCs w:val="24"/>
              </w:rPr>
              <w:t>10 782</w:t>
            </w:r>
          </w:p>
        </w:tc>
      </w:tr>
      <w:tr w:rsidR="00E311A1">
        <w:trPr>
          <w:trHeight w:val="280"/>
        </w:trPr>
        <w:tc>
          <w:tcPr>
            <w:tcW w:w="4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11A1" w:rsidRDefault="00E311A1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11A1" w:rsidRDefault="0051141D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b/>
                <w:sz w:val="24"/>
                <w:szCs w:val="24"/>
              </w:rPr>
              <w:t>Összesen:</w:t>
            </w:r>
          </w:p>
        </w:tc>
        <w:tc>
          <w:tcPr>
            <w:tcW w:w="43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11A1" w:rsidRDefault="0051141D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</w:rPr>
            </w:pPr>
            <w:r>
              <w:rPr>
                <w:b/>
                <w:sz w:val="24"/>
                <w:szCs w:val="24"/>
              </w:rPr>
              <w:t>172 686</w:t>
            </w:r>
          </w:p>
        </w:tc>
      </w:tr>
    </w:tbl>
    <w:p w:rsidR="00E311A1" w:rsidRDefault="00E311A1">
      <w:pPr>
        <w:pBdr>
          <w:top w:val="nil"/>
          <w:left w:val="nil"/>
          <w:bottom w:val="nil"/>
          <w:right w:val="nil"/>
          <w:between w:val="nil"/>
        </w:pBdr>
        <w:spacing w:before="280"/>
        <w:rPr>
          <w:b/>
          <w:sz w:val="24"/>
          <w:szCs w:val="24"/>
          <w:u w:val="single"/>
        </w:rPr>
      </w:pPr>
    </w:p>
    <w:p w:rsidR="00E311A1" w:rsidRDefault="0051141D">
      <w:pPr>
        <w:pBdr>
          <w:top w:val="nil"/>
          <w:left w:val="nil"/>
          <w:bottom w:val="nil"/>
          <w:right w:val="nil"/>
          <w:between w:val="nil"/>
        </w:pBdr>
        <w:spacing w:before="280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w:drawing>
          <wp:inline distT="114300" distB="114300" distL="114300" distR="114300">
            <wp:extent cx="5772150" cy="4646613"/>
            <wp:effectExtent l="0" t="0" r="0" b="0"/>
            <wp:docPr id="2" name="image3.png" descr="Grafik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Grafikon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46466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311A1" w:rsidRDefault="00E311A1">
      <w:pPr>
        <w:pBdr>
          <w:top w:val="nil"/>
          <w:left w:val="nil"/>
          <w:bottom w:val="nil"/>
          <w:right w:val="nil"/>
          <w:between w:val="nil"/>
        </w:pBdr>
        <w:spacing w:before="280"/>
        <w:rPr>
          <w:b/>
          <w:sz w:val="24"/>
          <w:szCs w:val="24"/>
          <w:u w:val="single"/>
        </w:rPr>
      </w:pPr>
    </w:p>
    <w:p w:rsidR="00E311A1" w:rsidRDefault="00E311A1">
      <w:pPr>
        <w:pBdr>
          <w:top w:val="nil"/>
          <w:left w:val="nil"/>
          <w:bottom w:val="nil"/>
          <w:right w:val="nil"/>
          <w:between w:val="nil"/>
        </w:pBdr>
        <w:spacing w:before="280"/>
        <w:rPr>
          <w:b/>
          <w:sz w:val="24"/>
          <w:szCs w:val="24"/>
          <w:u w:val="single"/>
        </w:rPr>
      </w:pPr>
    </w:p>
    <w:p w:rsidR="00FA133A" w:rsidRDefault="00FA133A">
      <w:pPr>
        <w:pBdr>
          <w:top w:val="nil"/>
          <w:left w:val="nil"/>
          <w:bottom w:val="nil"/>
          <w:right w:val="nil"/>
          <w:between w:val="nil"/>
        </w:pBdr>
        <w:spacing w:before="280"/>
        <w:rPr>
          <w:b/>
          <w:sz w:val="24"/>
          <w:szCs w:val="24"/>
          <w:u w:val="single"/>
        </w:rPr>
      </w:pPr>
    </w:p>
    <w:tbl>
      <w:tblPr>
        <w:tblStyle w:val="a0"/>
        <w:tblW w:w="897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05"/>
        <w:gridCol w:w="3240"/>
        <w:gridCol w:w="4725"/>
      </w:tblGrid>
      <w:tr w:rsidR="00E311A1">
        <w:trPr>
          <w:trHeight w:val="280"/>
        </w:trPr>
        <w:tc>
          <w:tcPr>
            <w:tcW w:w="897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11A1" w:rsidRDefault="00E311A1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E311A1" w:rsidRDefault="0051141D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Ráfordítások 2018</w:t>
            </w:r>
          </w:p>
        </w:tc>
      </w:tr>
      <w:tr w:rsidR="00E311A1">
        <w:trPr>
          <w:trHeight w:val="560"/>
        </w:trPr>
        <w:tc>
          <w:tcPr>
            <w:tcW w:w="10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11A1" w:rsidRDefault="0051141D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Ssz.: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11A1" w:rsidRDefault="0051141D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b/>
                <w:sz w:val="24"/>
                <w:szCs w:val="24"/>
              </w:rPr>
              <w:t>Tevékenység</w:t>
            </w:r>
          </w:p>
        </w:tc>
        <w:tc>
          <w:tcPr>
            <w:tcW w:w="47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11A1" w:rsidRDefault="0051141D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b/>
              </w:rPr>
            </w:pPr>
            <w:r>
              <w:rPr>
                <w:b/>
                <w:sz w:val="24"/>
                <w:szCs w:val="24"/>
              </w:rPr>
              <w:t>Ráfordítások eFt</w:t>
            </w:r>
          </w:p>
        </w:tc>
      </w:tr>
      <w:tr w:rsidR="00E311A1">
        <w:trPr>
          <w:trHeight w:val="280"/>
        </w:trPr>
        <w:tc>
          <w:tcPr>
            <w:tcW w:w="10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11A1" w:rsidRDefault="0051141D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11A1" w:rsidRDefault="0051141D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sz w:val="24"/>
                <w:szCs w:val="24"/>
              </w:rPr>
              <w:t>Napközi konyha üzemeltetés</w:t>
            </w:r>
          </w:p>
        </w:tc>
        <w:tc>
          <w:tcPr>
            <w:tcW w:w="47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11A1" w:rsidRDefault="0051141D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</w:rPr>
            </w:pPr>
            <w:r>
              <w:rPr>
                <w:sz w:val="24"/>
                <w:szCs w:val="24"/>
              </w:rPr>
              <w:t>98 044</w:t>
            </w:r>
          </w:p>
        </w:tc>
      </w:tr>
      <w:tr w:rsidR="00E311A1">
        <w:trPr>
          <w:trHeight w:val="540"/>
        </w:trPr>
        <w:tc>
          <w:tcPr>
            <w:tcW w:w="10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11A1" w:rsidRDefault="0051141D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11A1" w:rsidRDefault="0051141D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sz w:val="24"/>
                <w:szCs w:val="24"/>
              </w:rPr>
              <w:t>Köztemető fenntartás, temetkezési szolgáltatás</w:t>
            </w:r>
          </w:p>
        </w:tc>
        <w:tc>
          <w:tcPr>
            <w:tcW w:w="47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11A1" w:rsidRDefault="0051141D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</w:rPr>
            </w:pPr>
            <w:r>
              <w:rPr>
                <w:sz w:val="24"/>
                <w:szCs w:val="24"/>
              </w:rPr>
              <w:t>8 802</w:t>
            </w:r>
          </w:p>
        </w:tc>
      </w:tr>
      <w:tr w:rsidR="00E311A1">
        <w:trPr>
          <w:trHeight w:val="280"/>
        </w:trPr>
        <w:tc>
          <w:tcPr>
            <w:tcW w:w="10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11A1" w:rsidRDefault="0051141D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11A1" w:rsidRDefault="0051141D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sz w:val="24"/>
                <w:szCs w:val="24"/>
              </w:rPr>
              <w:t>Építőipari szolgáltatás</w:t>
            </w:r>
          </w:p>
        </w:tc>
        <w:tc>
          <w:tcPr>
            <w:tcW w:w="47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11A1" w:rsidRDefault="0051141D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</w:rPr>
            </w:pPr>
            <w:r>
              <w:rPr>
                <w:sz w:val="24"/>
                <w:szCs w:val="24"/>
              </w:rPr>
              <w:t>24 088</w:t>
            </w:r>
          </w:p>
        </w:tc>
      </w:tr>
      <w:tr w:rsidR="00E311A1">
        <w:trPr>
          <w:trHeight w:val="280"/>
        </w:trPr>
        <w:tc>
          <w:tcPr>
            <w:tcW w:w="10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11A1" w:rsidRDefault="0051141D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11A1" w:rsidRDefault="0051141D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sz w:val="24"/>
                <w:szCs w:val="24"/>
              </w:rPr>
              <w:t>Épülettakarítás</w:t>
            </w:r>
          </w:p>
        </w:tc>
        <w:tc>
          <w:tcPr>
            <w:tcW w:w="47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11A1" w:rsidRDefault="0051141D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</w:rPr>
            </w:pPr>
            <w:r>
              <w:rPr>
                <w:sz w:val="24"/>
                <w:szCs w:val="24"/>
              </w:rPr>
              <w:t>1 064</w:t>
            </w:r>
          </w:p>
        </w:tc>
      </w:tr>
      <w:tr w:rsidR="00E311A1">
        <w:trPr>
          <w:trHeight w:val="280"/>
        </w:trPr>
        <w:tc>
          <w:tcPr>
            <w:tcW w:w="10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11A1" w:rsidRDefault="0051141D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11A1" w:rsidRDefault="00BF53EC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sz w:val="24"/>
                <w:szCs w:val="24"/>
              </w:rPr>
              <w:t>Művelődési H</w:t>
            </w:r>
            <w:r w:rsidR="0051141D">
              <w:rPr>
                <w:sz w:val="24"/>
                <w:szCs w:val="24"/>
              </w:rPr>
              <w:t>áz, büfé</w:t>
            </w:r>
          </w:p>
        </w:tc>
        <w:tc>
          <w:tcPr>
            <w:tcW w:w="47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11A1" w:rsidRDefault="0051141D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</w:rPr>
            </w:pPr>
            <w:r>
              <w:rPr>
                <w:sz w:val="24"/>
                <w:szCs w:val="24"/>
              </w:rPr>
              <w:t>20 875</w:t>
            </w:r>
          </w:p>
        </w:tc>
      </w:tr>
      <w:tr w:rsidR="00E311A1">
        <w:trPr>
          <w:trHeight w:val="280"/>
        </w:trPr>
        <w:tc>
          <w:tcPr>
            <w:tcW w:w="10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11A1" w:rsidRDefault="0051141D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11A1" w:rsidRDefault="0051141D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sz w:val="24"/>
                <w:szCs w:val="24"/>
              </w:rPr>
              <w:t>Könyvtár</w:t>
            </w:r>
          </w:p>
        </w:tc>
        <w:tc>
          <w:tcPr>
            <w:tcW w:w="47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11A1" w:rsidRDefault="0051141D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</w:rPr>
            </w:pPr>
            <w:r>
              <w:rPr>
                <w:sz w:val="24"/>
                <w:szCs w:val="24"/>
              </w:rPr>
              <w:t>10 128</w:t>
            </w:r>
          </w:p>
        </w:tc>
      </w:tr>
      <w:tr w:rsidR="00E311A1">
        <w:trPr>
          <w:trHeight w:val="280"/>
        </w:trPr>
        <w:tc>
          <w:tcPr>
            <w:tcW w:w="10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11A1" w:rsidRDefault="0051141D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11A1" w:rsidRDefault="0051141D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sz w:val="24"/>
                <w:szCs w:val="24"/>
              </w:rPr>
              <w:t>Hérics Szálló üzemeltetés</w:t>
            </w:r>
          </w:p>
        </w:tc>
        <w:tc>
          <w:tcPr>
            <w:tcW w:w="47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11A1" w:rsidRDefault="0051141D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</w:rPr>
            </w:pPr>
            <w:r>
              <w:rPr>
                <w:sz w:val="24"/>
                <w:szCs w:val="24"/>
              </w:rPr>
              <w:t>5 725</w:t>
            </w:r>
          </w:p>
        </w:tc>
      </w:tr>
      <w:tr w:rsidR="00E311A1">
        <w:trPr>
          <w:trHeight w:val="280"/>
        </w:trPr>
        <w:tc>
          <w:tcPr>
            <w:tcW w:w="10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11A1" w:rsidRDefault="0051141D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11A1" w:rsidRDefault="0051141D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sz w:val="24"/>
                <w:szCs w:val="24"/>
              </w:rPr>
              <w:t>Tao</w:t>
            </w:r>
          </w:p>
        </w:tc>
        <w:tc>
          <w:tcPr>
            <w:tcW w:w="47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11A1" w:rsidRDefault="0051141D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</w:rPr>
            </w:pPr>
            <w:r>
              <w:rPr>
                <w:sz w:val="24"/>
                <w:szCs w:val="24"/>
              </w:rPr>
              <w:t>3</w:t>
            </w:r>
            <w:r w:rsidR="00EF3DE3">
              <w:rPr>
                <w:sz w:val="24"/>
                <w:szCs w:val="24"/>
              </w:rPr>
              <w:t>59</w:t>
            </w:r>
          </w:p>
        </w:tc>
      </w:tr>
      <w:tr w:rsidR="00E311A1">
        <w:trPr>
          <w:trHeight w:val="280"/>
        </w:trPr>
        <w:tc>
          <w:tcPr>
            <w:tcW w:w="10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11A1" w:rsidRDefault="00E311A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  <w:p w:rsidR="00E311A1" w:rsidRDefault="00E311A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  <w:p w:rsidR="00E311A1" w:rsidRDefault="00E311A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  <w:p w:rsidR="00E311A1" w:rsidRDefault="00E311A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11A1" w:rsidRDefault="0051141D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b/>
                <w:sz w:val="24"/>
                <w:szCs w:val="24"/>
              </w:rPr>
              <w:t>Összesen:</w:t>
            </w:r>
          </w:p>
        </w:tc>
        <w:tc>
          <w:tcPr>
            <w:tcW w:w="47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11A1" w:rsidRDefault="00EF3DE3">
            <w:pPr>
              <w:widowControl w:val="0"/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169 085</w:t>
            </w:r>
          </w:p>
          <w:p w:rsidR="00E311A1" w:rsidRDefault="00E311A1">
            <w:pPr>
              <w:widowControl w:val="0"/>
              <w:spacing w:line="276" w:lineRule="auto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E311A1" w:rsidRDefault="0051141D">
      <w:pPr>
        <w:pBdr>
          <w:top w:val="nil"/>
          <w:left w:val="nil"/>
          <w:bottom w:val="nil"/>
          <w:right w:val="nil"/>
          <w:between w:val="nil"/>
        </w:pBdr>
        <w:spacing w:before="280"/>
        <w:jc w:val="center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w:drawing>
          <wp:inline distT="114300" distB="114300" distL="114300" distR="114300">
            <wp:extent cx="5734050" cy="3760787"/>
            <wp:effectExtent l="0" t="0" r="0" b="0"/>
            <wp:docPr id="3" name="image1.png" descr="Chart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hart 0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37607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311A1" w:rsidRDefault="00E311A1">
      <w:pPr>
        <w:pBdr>
          <w:top w:val="nil"/>
          <w:left w:val="nil"/>
          <w:bottom w:val="nil"/>
          <w:right w:val="nil"/>
          <w:between w:val="nil"/>
        </w:pBdr>
        <w:spacing w:before="280"/>
        <w:rPr>
          <w:b/>
          <w:sz w:val="24"/>
          <w:szCs w:val="24"/>
          <w:u w:val="single"/>
        </w:rPr>
      </w:pPr>
    </w:p>
    <w:p w:rsidR="00E311A1" w:rsidRDefault="00E311A1">
      <w:pPr>
        <w:pBdr>
          <w:top w:val="nil"/>
          <w:left w:val="nil"/>
          <w:bottom w:val="nil"/>
          <w:right w:val="nil"/>
          <w:between w:val="nil"/>
        </w:pBdr>
        <w:spacing w:before="280"/>
        <w:rPr>
          <w:b/>
          <w:sz w:val="24"/>
          <w:szCs w:val="24"/>
          <w:u w:val="single"/>
        </w:rPr>
      </w:pPr>
    </w:p>
    <w:tbl>
      <w:tblPr>
        <w:tblStyle w:val="a1"/>
        <w:tblW w:w="907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2756"/>
        <w:gridCol w:w="1842"/>
        <w:gridCol w:w="2051"/>
        <w:gridCol w:w="2427"/>
      </w:tblGrid>
      <w:tr w:rsidR="00E311A1">
        <w:trPr>
          <w:trHeight w:val="280"/>
        </w:trPr>
        <w:tc>
          <w:tcPr>
            <w:tcW w:w="9074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11A1" w:rsidRDefault="0051141D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Eredmény 2018</w:t>
            </w:r>
          </w:p>
        </w:tc>
      </w:tr>
      <w:tr w:rsidR="00E311A1">
        <w:trPr>
          <w:trHeight w:val="280"/>
        </w:trPr>
        <w:tc>
          <w:tcPr>
            <w:tcW w:w="27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11A1" w:rsidRDefault="0051141D">
            <w:pPr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Tevékenység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11A1" w:rsidRDefault="0051141D" w:rsidP="00BF53EC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Bevételek eFt</w:t>
            </w:r>
          </w:p>
        </w:tc>
        <w:tc>
          <w:tcPr>
            <w:tcW w:w="20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11A1" w:rsidRDefault="0051141D" w:rsidP="00BF53EC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Ráfordítás eFt</w:t>
            </w:r>
          </w:p>
        </w:tc>
        <w:tc>
          <w:tcPr>
            <w:tcW w:w="2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11A1" w:rsidRDefault="0051141D" w:rsidP="00BF53EC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Eredmény eFt</w:t>
            </w:r>
          </w:p>
        </w:tc>
      </w:tr>
      <w:tr w:rsidR="00E311A1">
        <w:trPr>
          <w:trHeight w:val="540"/>
        </w:trPr>
        <w:tc>
          <w:tcPr>
            <w:tcW w:w="27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11A1" w:rsidRDefault="0051141D">
            <w:pPr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Napközi konyha üzemeltetés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11A1" w:rsidRDefault="0051141D">
            <w:pPr>
              <w:widowControl w:val="0"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97 179</w:t>
            </w:r>
          </w:p>
        </w:tc>
        <w:tc>
          <w:tcPr>
            <w:tcW w:w="20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11A1" w:rsidRDefault="0051141D">
            <w:pPr>
              <w:widowControl w:val="0"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98044</w:t>
            </w:r>
          </w:p>
        </w:tc>
        <w:tc>
          <w:tcPr>
            <w:tcW w:w="2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11A1" w:rsidRDefault="0051141D">
            <w:pPr>
              <w:widowControl w:val="0"/>
              <w:spacing w:line="276" w:lineRule="auto"/>
              <w:jc w:val="right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-865</w:t>
            </w:r>
          </w:p>
        </w:tc>
      </w:tr>
      <w:tr w:rsidR="00E311A1">
        <w:trPr>
          <w:trHeight w:val="280"/>
        </w:trPr>
        <w:tc>
          <w:tcPr>
            <w:tcW w:w="27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11A1" w:rsidRDefault="00BF53EC">
            <w:pPr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Köztemető</w:t>
            </w:r>
            <w:r w:rsidR="0051141D">
              <w:rPr>
                <w:sz w:val="24"/>
                <w:szCs w:val="24"/>
              </w:rPr>
              <w:t xml:space="preserve"> fenntartás, temetkezési szolgáltatás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11A1" w:rsidRDefault="0051141D">
            <w:pPr>
              <w:widowControl w:val="0"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10 492</w:t>
            </w:r>
          </w:p>
        </w:tc>
        <w:tc>
          <w:tcPr>
            <w:tcW w:w="20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11A1" w:rsidRDefault="0051141D">
            <w:pPr>
              <w:widowControl w:val="0"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8802</w:t>
            </w:r>
          </w:p>
        </w:tc>
        <w:tc>
          <w:tcPr>
            <w:tcW w:w="2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11A1" w:rsidRDefault="0051141D">
            <w:pPr>
              <w:widowControl w:val="0"/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1 690</w:t>
            </w:r>
          </w:p>
        </w:tc>
      </w:tr>
      <w:tr w:rsidR="00E311A1">
        <w:trPr>
          <w:trHeight w:val="280"/>
        </w:trPr>
        <w:tc>
          <w:tcPr>
            <w:tcW w:w="27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11A1" w:rsidRDefault="0051141D">
            <w:pPr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Építőipari szolgáltatás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11A1" w:rsidRDefault="0051141D">
            <w:pPr>
              <w:widowControl w:val="0"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23 489</w:t>
            </w:r>
          </w:p>
        </w:tc>
        <w:tc>
          <w:tcPr>
            <w:tcW w:w="20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11A1" w:rsidRDefault="0051141D">
            <w:pPr>
              <w:widowControl w:val="0"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24088</w:t>
            </w:r>
          </w:p>
        </w:tc>
        <w:tc>
          <w:tcPr>
            <w:tcW w:w="2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11A1" w:rsidRDefault="0051141D">
            <w:pPr>
              <w:widowControl w:val="0"/>
              <w:spacing w:line="276" w:lineRule="auto"/>
              <w:jc w:val="right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-599</w:t>
            </w:r>
          </w:p>
        </w:tc>
      </w:tr>
      <w:tr w:rsidR="00E311A1">
        <w:trPr>
          <w:trHeight w:val="280"/>
        </w:trPr>
        <w:tc>
          <w:tcPr>
            <w:tcW w:w="27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11A1" w:rsidRDefault="0051141D">
            <w:pPr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Épülettakarítás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11A1" w:rsidRDefault="0051141D">
            <w:pPr>
              <w:widowControl w:val="0"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1 020</w:t>
            </w:r>
          </w:p>
        </w:tc>
        <w:tc>
          <w:tcPr>
            <w:tcW w:w="20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11A1" w:rsidRDefault="0051141D">
            <w:pPr>
              <w:widowControl w:val="0"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1064</w:t>
            </w:r>
          </w:p>
        </w:tc>
        <w:tc>
          <w:tcPr>
            <w:tcW w:w="2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11A1" w:rsidRDefault="0051141D">
            <w:pPr>
              <w:widowControl w:val="0"/>
              <w:spacing w:line="276" w:lineRule="auto"/>
              <w:jc w:val="right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-44</w:t>
            </w:r>
          </w:p>
        </w:tc>
      </w:tr>
      <w:tr w:rsidR="00E311A1">
        <w:trPr>
          <w:trHeight w:val="280"/>
        </w:trPr>
        <w:tc>
          <w:tcPr>
            <w:tcW w:w="27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11A1" w:rsidRDefault="00BF53EC">
            <w:pPr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Művelődési H</w:t>
            </w:r>
            <w:r w:rsidR="0051141D">
              <w:rPr>
                <w:sz w:val="24"/>
                <w:szCs w:val="24"/>
              </w:rPr>
              <w:t>áz, büfé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11A1" w:rsidRDefault="0051141D">
            <w:pPr>
              <w:widowControl w:val="0"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20 479</w:t>
            </w:r>
          </w:p>
        </w:tc>
        <w:tc>
          <w:tcPr>
            <w:tcW w:w="20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11A1" w:rsidRDefault="0051141D">
            <w:pPr>
              <w:widowControl w:val="0"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20875</w:t>
            </w:r>
          </w:p>
        </w:tc>
        <w:tc>
          <w:tcPr>
            <w:tcW w:w="2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11A1" w:rsidRDefault="0051141D">
            <w:pPr>
              <w:widowControl w:val="0"/>
              <w:spacing w:line="276" w:lineRule="auto"/>
              <w:jc w:val="right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-396</w:t>
            </w:r>
          </w:p>
        </w:tc>
      </w:tr>
      <w:tr w:rsidR="00E311A1">
        <w:trPr>
          <w:trHeight w:val="280"/>
        </w:trPr>
        <w:tc>
          <w:tcPr>
            <w:tcW w:w="27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11A1" w:rsidRDefault="0051141D">
            <w:pPr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Könyvtár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11A1" w:rsidRDefault="0051141D">
            <w:pPr>
              <w:widowControl w:val="0"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9 245</w:t>
            </w:r>
          </w:p>
        </w:tc>
        <w:tc>
          <w:tcPr>
            <w:tcW w:w="20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11A1" w:rsidRDefault="0051141D">
            <w:pPr>
              <w:widowControl w:val="0"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10128</w:t>
            </w:r>
          </w:p>
        </w:tc>
        <w:tc>
          <w:tcPr>
            <w:tcW w:w="2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11A1" w:rsidRDefault="0051141D">
            <w:pPr>
              <w:widowControl w:val="0"/>
              <w:spacing w:line="276" w:lineRule="auto"/>
              <w:jc w:val="right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-883</w:t>
            </w:r>
          </w:p>
        </w:tc>
      </w:tr>
      <w:tr w:rsidR="00E311A1">
        <w:trPr>
          <w:trHeight w:val="280"/>
        </w:trPr>
        <w:tc>
          <w:tcPr>
            <w:tcW w:w="27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11A1" w:rsidRDefault="0051141D">
            <w:pPr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Hérics Szálló üzemeltetés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11A1" w:rsidRDefault="0051141D">
            <w:pPr>
              <w:widowControl w:val="0"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10 782</w:t>
            </w:r>
          </w:p>
        </w:tc>
        <w:tc>
          <w:tcPr>
            <w:tcW w:w="20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11A1" w:rsidRDefault="0051141D">
            <w:pPr>
              <w:widowControl w:val="0"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5725</w:t>
            </w:r>
          </w:p>
        </w:tc>
        <w:tc>
          <w:tcPr>
            <w:tcW w:w="2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11A1" w:rsidRDefault="0051141D">
            <w:pPr>
              <w:widowControl w:val="0"/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5 057</w:t>
            </w:r>
          </w:p>
        </w:tc>
      </w:tr>
      <w:tr w:rsidR="00E311A1">
        <w:trPr>
          <w:trHeight w:val="280"/>
        </w:trPr>
        <w:tc>
          <w:tcPr>
            <w:tcW w:w="27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11A1" w:rsidRDefault="0051141D">
            <w:pPr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Tao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11A1" w:rsidRDefault="00E311A1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11A1" w:rsidRPr="00FA133A" w:rsidRDefault="0051141D" w:rsidP="00D555BB">
            <w:pPr>
              <w:widowControl w:val="0"/>
              <w:spacing w:line="276" w:lineRule="auto"/>
              <w:jc w:val="right"/>
              <w:rPr>
                <w:sz w:val="24"/>
                <w:szCs w:val="24"/>
              </w:rPr>
            </w:pPr>
            <w:r w:rsidRPr="00FA133A">
              <w:rPr>
                <w:sz w:val="24"/>
                <w:szCs w:val="24"/>
              </w:rPr>
              <w:t>3</w:t>
            </w:r>
            <w:r w:rsidR="00D555BB">
              <w:rPr>
                <w:sz w:val="24"/>
                <w:szCs w:val="24"/>
              </w:rPr>
              <w:t>59</w:t>
            </w:r>
          </w:p>
        </w:tc>
        <w:tc>
          <w:tcPr>
            <w:tcW w:w="2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11A1" w:rsidRDefault="0051141D" w:rsidP="00D555BB">
            <w:pPr>
              <w:widowControl w:val="0"/>
              <w:spacing w:line="276" w:lineRule="auto"/>
              <w:jc w:val="right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-3</w:t>
            </w:r>
            <w:r w:rsidR="00D555BB">
              <w:rPr>
                <w:b/>
                <w:color w:val="FF0000"/>
                <w:sz w:val="24"/>
                <w:szCs w:val="24"/>
              </w:rPr>
              <w:t>59</w:t>
            </w:r>
          </w:p>
        </w:tc>
      </w:tr>
      <w:tr w:rsidR="00E311A1">
        <w:trPr>
          <w:trHeight w:val="280"/>
        </w:trPr>
        <w:tc>
          <w:tcPr>
            <w:tcW w:w="27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11A1" w:rsidRDefault="0051141D">
            <w:pPr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Összesen:</w:t>
            </w:r>
          </w:p>
        </w:tc>
        <w:tc>
          <w:tcPr>
            <w:tcW w:w="18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11A1" w:rsidRDefault="0051141D">
            <w:pPr>
              <w:widowControl w:val="0"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172 686</w:t>
            </w:r>
          </w:p>
        </w:tc>
        <w:tc>
          <w:tcPr>
            <w:tcW w:w="20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11A1" w:rsidRDefault="0051141D" w:rsidP="00D555BB">
            <w:pPr>
              <w:widowControl w:val="0"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169 </w:t>
            </w:r>
            <w:r w:rsidR="00D555BB">
              <w:rPr>
                <w:b/>
                <w:sz w:val="24"/>
                <w:szCs w:val="24"/>
              </w:rPr>
              <w:t>085</w:t>
            </w:r>
          </w:p>
        </w:tc>
        <w:tc>
          <w:tcPr>
            <w:tcW w:w="2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311A1" w:rsidRDefault="0051141D" w:rsidP="00D555BB">
            <w:pPr>
              <w:widowControl w:val="0"/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 </w:t>
            </w:r>
            <w:r w:rsidR="00D555BB">
              <w:rPr>
                <w:b/>
                <w:sz w:val="24"/>
                <w:szCs w:val="24"/>
              </w:rPr>
              <w:t>601</w:t>
            </w:r>
          </w:p>
        </w:tc>
      </w:tr>
    </w:tbl>
    <w:p w:rsidR="00E311A1" w:rsidRDefault="00E311A1">
      <w:pPr>
        <w:pBdr>
          <w:top w:val="nil"/>
          <w:left w:val="nil"/>
          <w:bottom w:val="nil"/>
          <w:right w:val="nil"/>
          <w:between w:val="nil"/>
        </w:pBdr>
        <w:spacing w:before="280"/>
        <w:rPr>
          <w:b/>
          <w:sz w:val="24"/>
          <w:szCs w:val="24"/>
          <w:u w:val="single"/>
        </w:rPr>
      </w:pPr>
    </w:p>
    <w:p w:rsidR="00E311A1" w:rsidRDefault="0051141D">
      <w:pPr>
        <w:pBdr>
          <w:top w:val="nil"/>
          <w:left w:val="nil"/>
          <w:bottom w:val="nil"/>
          <w:right w:val="nil"/>
          <w:between w:val="nil"/>
        </w:pBdr>
        <w:spacing w:before="280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w:drawing>
          <wp:inline distT="114300" distB="114300" distL="114300" distR="114300">
            <wp:extent cx="5763260" cy="4978400"/>
            <wp:effectExtent l="0" t="0" r="0" b="0"/>
            <wp:docPr id="4" name="image2.png" descr="Grafik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Grafikon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3260" cy="4978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A133A" w:rsidRDefault="00FA133A">
      <w:pPr>
        <w:pBdr>
          <w:top w:val="nil"/>
          <w:left w:val="nil"/>
          <w:bottom w:val="nil"/>
          <w:right w:val="nil"/>
          <w:between w:val="nil"/>
        </w:pBdr>
        <w:spacing w:before="280"/>
        <w:rPr>
          <w:b/>
          <w:color w:val="000000"/>
          <w:sz w:val="24"/>
          <w:szCs w:val="24"/>
          <w:u w:val="single"/>
        </w:rPr>
      </w:pPr>
    </w:p>
    <w:p w:rsidR="00E311A1" w:rsidRDefault="0051141D">
      <w:pPr>
        <w:pBdr>
          <w:top w:val="nil"/>
          <w:left w:val="nil"/>
          <w:bottom w:val="nil"/>
          <w:right w:val="nil"/>
          <w:between w:val="nil"/>
        </w:pBdr>
        <w:spacing w:before="280"/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lastRenderedPageBreak/>
        <w:t>Működési körök</w:t>
      </w:r>
    </w:p>
    <w:p w:rsidR="00E311A1" w:rsidRDefault="00E311A1">
      <w:pPr>
        <w:pBdr>
          <w:top w:val="nil"/>
          <w:left w:val="nil"/>
          <w:bottom w:val="nil"/>
          <w:right w:val="nil"/>
          <w:between w:val="nil"/>
        </w:pBdr>
        <w:spacing w:before="280"/>
        <w:ind w:left="1418"/>
        <w:rPr>
          <w:color w:val="000000"/>
          <w:sz w:val="24"/>
          <w:szCs w:val="24"/>
        </w:rPr>
      </w:pPr>
    </w:p>
    <w:p w:rsidR="00E311A1" w:rsidRDefault="005114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line="360" w:lineRule="auto"/>
      </w:pPr>
      <w:r>
        <w:rPr>
          <w:sz w:val="24"/>
          <w:szCs w:val="24"/>
        </w:rPr>
        <w:t>Napközi konyha üzemeltetés</w:t>
      </w:r>
    </w:p>
    <w:p w:rsidR="00E311A1" w:rsidRDefault="005114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sz w:val="24"/>
          <w:szCs w:val="24"/>
        </w:rPr>
        <w:t>Temetkezési szolgáltatás és köztemető fenntartás</w:t>
      </w:r>
    </w:p>
    <w:p w:rsidR="00E311A1" w:rsidRDefault="00BF53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sz w:val="24"/>
          <w:szCs w:val="24"/>
        </w:rPr>
        <w:t>Építőipari szolgáltatás</w:t>
      </w:r>
    </w:p>
    <w:p w:rsidR="00E311A1" w:rsidRDefault="005114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sz w:val="24"/>
          <w:szCs w:val="24"/>
        </w:rPr>
        <w:t>Épülettakarítási szolgáltatás</w:t>
      </w:r>
    </w:p>
    <w:p w:rsidR="00E311A1" w:rsidRDefault="00BF53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sz w:val="24"/>
          <w:szCs w:val="24"/>
        </w:rPr>
        <w:t>Művelődési Ház, b</w:t>
      </w:r>
      <w:r w:rsidR="0051141D">
        <w:rPr>
          <w:sz w:val="24"/>
          <w:szCs w:val="24"/>
        </w:rPr>
        <w:t>üfé szolgáltatás</w:t>
      </w:r>
    </w:p>
    <w:p w:rsidR="00E311A1" w:rsidRDefault="005114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sz w:val="24"/>
          <w:szCs w:val="24"/>
        </w:rPr>
        <w:t>Városi és Iskolai Könyvtár</w:t>
      </w:r>
    </w:p>
    <w:p w:rsidR="00E311A1" w:rsidRDefault="005114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sz w:val="24"/>
          <w:szCs w:val="24"/>
        </w:rPr>
        <w:t>Hérics Szálló üzemeltetés</w:t>
      </w:r>
    </w:p>
    <w:p w:rsidR="00E311A1" w:rsidRDefault="00E311A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color w:val="000000"/>
          <w:sz w:val="24"/>
          <w:szCs w:val="24"/>
        </w:rPr>
      </w:pPr>
    </w:p>
    <w:p w:rsidR="00E311A1" w:rsidRDefault="0051141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b/>
          <w:color w:val="000000"/>
          <w:sz w:val="27"/>
          <w:szCs w:val="27"/>
          <w:u w:val="single"/>
        </w:rPr>
        <w:t>Napközi konyha üzemeltetés</w:t>
      </w:r>
    </w:p>
    <w:p w:rsidR="00E311A1" w:rsidRDefault="0051141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ÉTKEZÉSI ADAGSZÁMOK ALAKULÁSA</w:t>
      </w:r>
      <w:r>
        <w:rPr>
          <w:b/>
          <w:color w:val="000000"/>
          <w:sz w:val="24"/>
          <w:szCs w:val="24"/>
        </w:rPr>
        <w:t>:( csak a normatív adagok)</w:t>
      </w:r>
    </w:p>
    <w:tbl>
      <w:tblPr>
        <w:tblStyle w:val="a2"/>
        <w:tblW w:w="901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00"/>
      </w:tblPr>
      <w:tblGrid>
        <w:gridCol w:w="2642"/>
        <w:gridCol w:w="2102"/>
        <w:gridCol w:w="2133"/>
        <w:gridCol w:w="2133"/>
      </w:tblGrid>
      <w:tr w:rsidR="00E311A1">
        <w:trPr>
          <w:trHeight w:val="420"/>
        </w:trPr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1A1" w:rsidRDefault="00E31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1A1" w:rsidRDefault="00511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1A1" w:rsidRDefault="00511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1A1" w:rsidRDefault="00511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2018</w:t>
            </w:r>
          </w:p>
        </w:tc>
      </w:tr>
      <w:tr w:rsidR="00E311A1">
        <w:trPr>
          <w:trHeight w:val="540"/>
        </w:trPr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1A1" w:rsidRDefault="00511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Január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1A1" w:rsidRDefault="00511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7300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1A1" w:rsidRDefault="00511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7200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1A1" w:rsidRDefault="00511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6880</w:t>
            </w:r>
          </w:p>
        </w:tc>
      </w:tr>
      <w:tr w:rsidR="00E311A1">
        <w:trPr>
          <w:trHeight w:val="440"/>
        </w:trPr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1A1" w:rsidRDefault="00511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Február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1A1" w:rsidRDefault="00511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7200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1A1" w:rsidRDefault="00511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7320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1A1" w:rsidRDefault="00511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6990</w:t>
            </w:r>
          </w:p>
        </w:tc>
      </w:tr>
      <w:tr w:rsidR="00E311A1">
        <w:trPr>
          <w:trHeight w:val="560"/>
        </w:trPr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1A1" w:rsidRDefault="00511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Március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1A1" w:rsidRDefault="00511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6420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1A1" w:rsidRDefault="00511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6510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1A1" w:rsidRDefault="00511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6210</w:t>
            </w:r>
          </w:p>
        </w:tc>
      </w:tr>
      <w:tr w:rsidR="00E311A1">
        <w:trPr>
          <w:trHeight w:val="540"/>
        </w:trPr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1A1" w:rsidRDefault="00511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Április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1A1" w:rsidRDefault="00511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6800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1A1" w:rsidRDefault="00511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6700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1A1" w:rsidRDefault="00511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6360</w:t>
            </w:r>
          </w:p>
        </w:tc>
      </w:tr>
      <w:tr w:rsidR="00E311A1">
        <w:trPr>
          <w:trHeight w:val="560"/>
        </w:trPr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1A1" w:rsidRDefault="00511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Május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1A1" w:rsidRDefault="00511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7010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1A1" w:rsidRDefault="00511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7100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1A1" w:rsidRDefault="00511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6900</w:t>
            </w:r>
          </w:p>
        </w:tc>
      </w:tr>
      <w:tr w:rsidR="00E311A1">
        <w:trPr>
          <w:trHeight w:val="540"/>
        </w:trPr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1A1" w:rsidRDefault="00511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Június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1A1" w:rsidRDefault="00511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4650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1A1" w:rsidRDefault="00511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4680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1A1" w:rsidRDefault="00511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4280</w:t>
            </w:r>
          </w:p>
        </w:tc>
      </w:tr>
      <w:tr w:rsidR="00E311A1">
        <w:trPr>
          <w:trHeight w:val="560"/>
        </w:trPr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1A1" w:rsidRDefault="00511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Július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1A1" w:rsidRDefault="00511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2400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1A1" w:rsidRDefault="00511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2500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1A1" w:rsidRDefault="00511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2570</w:t>
            </w:r>
          </w:p>
        </w:tc>
      </w:tr>
      <w:tr w:rsidR="00E311A1">
        <w:trPr>
          <w:trHeight w:val="540"/>
        </w:trPr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1A1" w:rsidRDefault="00511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Augusztus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1A1" w:rsidRDefault="00511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1350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1A1" w:rsidRDefault="00511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1420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1A1" w:rsidRDefault="00511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1826</w:t>
            </w:r>
          </w:p>
        </w:tc>
      </w:tr>
      <w:tr w:rsidR="00E311A1">
        <w:trPr>
          <w:trHeight w:val="500"/>
        </w:trPr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1A1" w:rsidRDefault="00511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Szeptember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1A1" w:rsidRDefault="00511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6730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1A1" w:rsidRDefault="00511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6650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1A1" w:rsidRDefault="00511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6340</w:t>
            </w:r>
          </w:p>
        </w:tc>
      </w:tr>
      <w:tr w:rsidR="00E311A1">
        <w:trPr>
          <w:trHeight w:val="560"/>
        </w:trPr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1A1" w:rsidRDefault="00511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Október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1A1" w:rsidRDefault="00511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6540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1A1" w:rsidRDefault="00511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6480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1A1" w:rsidRDefault="00511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6220</w:t>
            </w:r>
          </w:p>
        </w:tc>
      </w:tr>
      <w:tr w:rsidR="00E311A1">
        <w:trPr>
          <w:trHeight w:val="480"/>
        </w:trPr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1A1" w:rsidRDefault="00511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November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1A1" w:rsidRDefault="00511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6450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1A1" w:rsidRDefault="00511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6380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1A1" w:rsidRDefault="00511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6210</w:t>
            </w:r>
          </w:p>
        </w:tc>
      </w:tr>
      <w:tr w:rsidR="00E311A1">
        <w:trPr>
          <w:trHeight w:val="420"/>
        </w:trPr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1A1" w:rsidRDefault="00511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December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1A1" w:rsidRDefault="00511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5420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1A1" w:rsidRDefault="00511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5500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1A1" w:rsidRDefault="00511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5390</w:t>
            </w:r>
          </w:p>
        </w:tc>
      </w:tr>
      <w:tr w:rsidR="00E311A1">
        <w:trPr>
          <w:trHeight w:val="520"/>
        </w:trPr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1A1" w:rsidRDefault="00511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összesen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1A1" w:rsidRDefault="00511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68720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1A1" w:rsidRDefault="00511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68440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1A1" w:rsidRDefault="00511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66176</w:t>
            </w:r>
          </w:p>
        </w:tc>
      </w:tr>
    </w:tbl>
    <w:p w:rsidR="00E311A1" w:rsidRDefault="0051141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A</w:t>
      </w:r>
      <w:r w:rsidR="00FA133A">
        <w:rPr>
          <w:color w:val="000000"/>
          <w:sz w:val="24"/>
          <w:szCs w:val="24"/>
        </w:rPr>
        <w:t xml:space="preserve"> Napközi </w:t>
      </w:r>
      <w:r>
        <w:rPr>
          <w:color w:val="000000"/>
          <w:sz w:val="24"/>
          <w:szCs w:val="24"/>
        </w:rPr>
        <w:t xml:space="preserve"> konyha üzemeltetés a fő ágazatunk, a bevételünk </w:t>
      </w:r>
      <w:r>
        <w:rPr>
          <w:sz w:val="24"/>
          <w:szCs w:val="24"/>
        </w:rPr>
        <w:t>közel 60 %-a e területről</w:t>
      </w:r>
      <w:r>
        <w:rPr>
          <w:color w:val="000000"/>
          <w:sz w:val="24"/>
          <w:szCs w:val="24"/>
        </w:rPr>
        <w:t xml:space="preserve"> származik. Az adatokat elemezve</w:t>
      </w:r>
      <w:r w:rsidR="00FA133A">
        <w:rPr>
          <w:color w:val="000000"/>
          <w:sz w:val="24"/>
          <w:szCs w:val="24"/>
        </w:rPr>
        <w:t xml:space="preserve"> látható, hogy a normatív adagszám</w:t>
      </w:r>
      <w:r>
        <w:rPr>
          <w:color w:val="000000"/>
          <w:sz w:val="24"/>
          <w:szCs w:val="24"/>
        </w:rPr>
        <w:t xml:space="preserve"> gyakorlatilag stagnál, éves szinten egy mi</w:t>
      </w:r>
      <w:r>
        <w:rPr>
          <w:sz w:val="24"/>
          <w:szCs w:val="24"/>
        </w:rPr>
        <w:t>nimális csökkenés mutatkozik. Sajnos a gyermekek száma csökken</w:t>
      </w:r>
      <w:r w:rsidR="00BF53EC">
        <w:rPr>
          <w:sz w:val="24"/>
          <w:szCs w:val="24"/>
        </w:rPr>
        <w:t>,</w:t>
      </w:r>
      <w:r>
        <w:rPr>
          <w:sz w:val="24"/>
          <w:szCs w:val="24"/>
        </w:rPr>
        <w:t xml:space="preserve"> és a látszólagos stagnálás abb</w:t>
      </w:r>
      <w:r w:rsidR="002D5D04">
        <w:rPr>
          <w:sz w:val="24"/>
          <w:szCs w:val="24"/>
        </w:rPr>
        <w:t>ól adódik, hogy a szünetekben (</w:t>
      </w:r>
      <w:r>
        <w:rPr>
          <w:sz w:val="24"/>
          <w:szCs w:val="24"/>
        </w:rPr>
        <w:t xml:space="preserve">nyári, téli) egyre nagyobb számban étkezhetnek a tanulók ingyen. </w:t>
      </w:r>
    </w:p>
    <w:p w:rsidR="00E311A1" w:rsidRDefault="0051141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törvény által előírt egészséges közétkeztetést biztosítjuk, az ellenőrzések visszajelzései ezt igazolják. Úgy érzem, hogy a szülők és a gyerekek ezt egyre </w:t>
      </w:r>
      <w:r w:rsidR="002D5D04">
        <w:rPr>
          <w:sz w:val="24"/>
          <w:szCs w:val="24"/>
        </w:rPr>
        <w:t>inkább</w:t>
      </w:r>
      <w:r>
        <w:rPr>
          <w:sz w:val="24"/>
          <w:szCs w:val="24"/>
        </w:rPr>
        <w:t xml:space="preserve"> elfogadják. Több egyeztetés szükséges a felnőtt és idős étkeztetés esetében, de igyekszünk minden problémát megoldani. Az intézményekkel napi kapcsolatban vagyunk. A konyhánk minden szempo</w:t>
      </w:r>
      <w:r w:rsidR="00BF53EC">
        <w:rPr>
          <w:sz w:val="24"/>
          <w:szCs w:val="24"/>
        </w:rPr>
        <w:t>ntból “</w:t>
      </w:r>
      <w:r>
        <w:rPr>
          <w:sz w:val="24"/>
          <w:szCs w:val="24"/>
        </w:rPr>
        <w:t>csúcsra van járatva”</w:t>
      </w:r>
      <w:r w:rsidR="00BF53EC">
        <w:rPr>
          <w:sz w:val="24"/>
          <w:szCs w:val="24"/>
        </w:rPr>
        <w:t>,</w:t>
      </w:r>
      <w:r>
        <w:rPr>
          <w:sz w:val="24"/>
          <w:szCs w:val="24"/>
        </w:rPr>
        <w:t xml:space="preserve"> nagyon nagy szüks</w:t>
      </w:r>
      <w:r w:rsidR="00BF53EC">
        <w:rPr>
          <w:sz w:val="24"/>
          <w:szCs w:val="24"/>
        </w:rPr>
        <w:t>ég lenne egy komoly felújításra. E</w:t>
      </w:r>
      <w:r>
        <w:rPr>
          <w:sz w:val="24"/>
          <w:szCs w:val="24"/>
        </w:rPr>
        <w:t>z több tízmillió Ft, önerőből nem me</w:t>
      </w:r>
      <w:r w:rsidR="002D5D04">
        <w:rPr>
          <w:sz w:val="24"/>
          <w:szCs w:val="24"/>
        </w:rPr>
        <w:t>gy</w:t>
      </w:r>
      <w:r w:rsidR="00BF53EC">
        <w:rPr>
          <w:sz w:val="24"/>
          <w:szCs w:val="24"/>
        </w:rPr>
        <w:t>,</w:t>
      </w:r>
      <w:r w:rsidR="002D5D04">
        <w:rPr>
          <w:sz w:val="24"/>
          <w:szCs w:val="24"/>
        </w:rPr>
        <w:t xml:space="preserve"> csak pályázati segítséggel. A</w:t>
      </w:r>
      <w:r>
        <w:rPr>
          <w:sz w:val="24"/>
          <w:szCs w:val="24"/>
        </w:rPr>
        <w:t xml:space="preserve"> 2018-ra tervezett bevételt és kiadást is pár százalékkal túlteljesítettük. Bevétel szempontjából ez örvende</w:t>
      </w:r>
      <w:r w:rsidR="00BF53EC">
        <w:rPr>
          <w:sz w:val="24"/>
          <w:szCs w:val="24"/>
        </w:rPr>
        <w:t>tes, főleg a vendégétkeztetés számának,</w:t>
      </w:r>
      <w:r>
        <w:rPr>
          <w:sz w:val="24"/>
          <w:szCs w:val="24"/>
        </w:rPr>
        <w:t xml:space="preserve"> illetve a rendezvények számának növekedése eredményezte a nagyobb bevételt. Sajn</w:t>
      </w:r>
      <w:r w:rsidR="002D5D04">
        <w:rPr>
          <w:sz w:val="24"/>
          <w:szCs w:val="24"/>
        </w:rPr>
        <w:t>os a kiadásaink is növekedtek (</w:t>
      </w:r>
      <w:r w:rsidR="001A5390">
        <w:rPr>
          <w:sz w:val="24"/>
          <w:szCs w:val="24"/>
        </w:rPr>
        <w:t>ezt a 2018</w:t>
      </w:r>
      <w:r w:rsidR="00BF53EC">
        <w:rPr>
          <w:sz w:val="24"/>
          <w:szCs w:val="24"/>
        </w:rPr>
        <w:t>. decemberi Ö</w:t>
      </w:r>
      <w:r>
        <w:rPr>
          <w:sz w:val="24"/>
          <w:szCs w:val="24"/>
        </w:rPr>
        <w:t>nkormányzati ülésen jeleztem)</w:t>
      </w:r>
      <w:r w:rsidR="00BF53EC">
        <w:rPr>
          <w:sz w:val="24"/>
          <w:szCs w:val="24"/>
        </w:rPr>
        <w:t>,</w:t>
      </w:r>
      <w:r>
        <w:rPr>
          <w:sz w:val="24"/>
          <w:szCs w:val="24"/>
        </w:rPr>
        <w:t xml:space="preserve"> egyes nyersanyagok beszerzési árai jóval az infláció felett növekedtek. A konyha pénzügyi mozgástere nagyon kicsi, az eredményt vizsgálva megállapítható, hogy a tervezett és a valós eredmény is ± 1 %-os tartományában van, ez nagyon megnehezíti a tervezést. A kollegáim a zavartalan működésért mindent megtesznek, köszönet érte, de a már említett felújítás elkerülhetetlen. </w:t>
      </w:r>
    </w:p>
    <w:p w:rsidR="00E311A1" w:rsidRDefault="0051141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javaslatokat, észrevételeket továbbra is várjuk.</w:t>
      </w:r>
    </w:p>
    <w:p w:rsidR="002D5D04" w:rsidRDefault="002D5D0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</w:p>
    <w:p w:rsidR="00E311A1" w:rsidRDefault="00E311A1">
      <w:pPr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jc w:val="both"/>
        <w:rPr>
          <w:sz w:val="24"/>
          <w:szCs w:val="24"/>
        </w:rPr>
      </w:pPr>
    </w:p>
    <w:p w:rsidR="00E311A1" w:rsidRDefault="0051141D">
      <w:pPr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7"/>
          <w:szCs w:val="27"/>
          <w:u w:val="single"/>
        </w:rPr>
        <w:t>Temetkezés</w:t>
      </w:r>
    </w:p>
    <w:p w:rsidR="00E311A1" w:rsidRDefault="0051141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E feladatunk két területet foglal magába, a köztemető fenntartást és a temetkezési szolgáltatást. Célszerű e</w:t>
      </w:r>
      <w:r>
        <w:rPr>
          <w:sz w:val="24"/>
          <w:szCs w:val="24"/>
        </w:rPr>
        <w:t>gyben tárgyalni, mivel a lakosok, elhunytak hozzátartozói szemében nem különül el ez a két szolgáltatás. A temető rendjét</w:t>
      </w:r>
      <w:r w:rsidR="002D5D04">
        <w:rPr>
          <w:sz w:val="24"/>
          <w:szCs w:val="24"/>
        </w:rPr>
        <w:t>,</w:t>
      </w:r>
      <w:r>
        <w:rPr>
          <w:sz w:val="24"/>
          <w:szCs w:val="24"/>
        </w:rPr>
        <w:t xml:space="preserve"> a feltételeket</w:t>
      </w:r>
      <w:r w:rsidR="002D5D04">
        <w:rPr>
          <w:sz w:val="24"/>
          <w:szCs w:val="24"/>
        </w:rPr>
        <w:t>,</w:t>
      </w:r>
      <w:r>
        <w:rPr>
          <w:sz w:val="24"/>
          <w:szCs w:val="24"/>
        </w:rPr>
        <w:t xml:space="preserve"> az adminisztrációs munkát a Kormányh</w:t>
      </w:r>
      <w:r w:rsidR="00BF53EC">
        <w:rPr>
          <w:sz w:val="24"/>
          <w:szCs w:val="24"/>
        </w:rPr>
        <w:t>ivatal minden évben ellenőrzi. E</w:t>
      </w:r>
      <w:r>
        <w:rPr>
          <w:sz w:val="24"/>
          <w:szCs w:val="24"/>
        </w:rPr>
        <w:t xml:space="preserve">lmarasztalás 2018-ban nem volt. A Hivatal szerint a temetőnk a megye élvonalába tartozik. </w:t>
      </w:r>
    </w:p>
    <w:p w:rsidR="00E311A1" w:rsidRDefault="0051141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2018-ban a temetések n</w:t>
      </w:r>
      <w:r w:rsidR="00BF53EC">
        <w:rPr>
          <w:sz w:val="24"/>
          <w:szCs w:val="24"/>
        </w:rPr>
        <w:t>agy százalékát a Szolgáltató Kft</w:t>
      </w:r>
      <w:r>
        <w:rPr>
          <w:sz w:val="24"/>
          <w:szCs w:val="24"/>
        </w:rPr>
        <w:t xml:space="preserve">. végezte. A köztemető rendje jó, köszönet érte minden itt dolgozó munkatársamnak és közfoglalkoztatottnak. </w:t>
      </w:r>
    </w:p>
    <w:p w:rsidR="00E311A1" w:rsidRDefault="00E311A1">
      <w:pPr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jc w:val="both"/>
        <w:rPr>
          <w:sz w:val="24"/>
          <w:szCs w:val="24"/>
        </w:rPr>
      </w:pPr>
    </w:p>
    <w:p w:rsidR="00D555BB" w:rsidRDefault="00D555BB">
      <w:pPr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jc w:val="both"/>
        <w:rPr>
          <w:sz w:val="24"/>
          <w:szCs w:val="24"/>
        </w:rPr>
      </w:pPr>
    </w:p>
    <w:p w:rsidR="00E311A1" w:rsidRDefault="0051141D">
      <w:pPr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lastRenderedPageBreak/>
        <w:t>201</w:t>
      </w:r>
      <w:r>
        <w:rPr>
          <w:b/>
          <w:sz w:val="24"/>
          <w:szCs w:val="24"/>
          <w:u w:val="single"/>
        </w:rPr>
        <w:t>8</w:t>
      </w:r>
      <w:r>
        <w:rPr>
          <w:b/>
          <w:color w:val="000000"/>
          <w:sz w:val="24"/>
          <w:szCs w:val="24"/>
          <w:u w:val="single"/>
        </w:rPr>
        <w:t xml:space="preserve">-ben az elhunytak száma 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sz w:val="24"/>
          <w:szCs w:val="24"/>
        </w:rPr>
        <w:t>80</w:t>
      </w:r>
    </w:p>
    <w:p w:rsidR="00E311A1" w:rsidRDefault="0051141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Hagyományos temetkezés (koporsós) </w:t>
      </w:r>
      <w:r>
        <w:rPr>
          <w:color w:val="000000"/>
          <w:sz w:val="24"/>
          <w:szCs w:val="24"/>
        </w:rPr>
        <w:tab/>
        <w:t>2</w:t>
      </w:r>
      <w:r>
        <w:rPr>
          <w:sz w:val="24"/>
          <w:szCs w:val="24"/>
        </w:rPr>
        <w:t>7</w:t>
      </w:r>
    </w:p>
    <w:p w:rsidR="00E311A1" w:rsidRDefault="0051141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Hamvasztott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5</w:t>
      </w:r>
      <w:r>
        <w:rPr>
          <w:sz w:val="24"/>
          <w:szCs w:val="24"/>
        </w:rPr>
        <w:t>3</w:t>
      </w:r>
    </w:p>
    <w:p w:rsidR="00E311A1" w:rsidRDefault="0051141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Női elhunyt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31</w:t>
      </w:r>
    </w:p>
    <w:p w:rsidR="00E311A1" w:rsidRDefault="0051141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Férfi elhunyt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49</w:t>
      </w:r>
    </w:p>
    <w:p w:rsidR="00E311A1" w:rsidRDefault="00E311A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  <w:u w:val="single"/>
        </w:rPr>
      </w:pPr>
    </w:p>
    <w:p w:rsidR="00E311A1" w:rsidRDefault="00E311A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  <w:u w:val="single"/>
        </w:rPr>
      </w:pPr>
    </w:p>
    <w:p w:rsidR="00E311A1" w:rsidRPr="00BF53EC" w:rsidRDefault="0051141D">
      <w:pPr>
        <w:pBdr>
          <w:top w:val="nil"/>
          <w:left w:val="nil"/>
          <w:bottom w:val="nil"/>
          <w:right w:val="nil"/>
          <w:between w:val="nil"/>
        </w:pBdr>
        <w:tabs>
          <w:tab w:val="left" w:pos="3261"/>
        </w:tabs>
        <w:spacing w:line="360" w:lineRule="auto"/>
        <w:rPr>
          <w:i/>
          <w:color w:val="000000"/>
          <w:sz w:val="24"/>
          <w:szCs w:val="24"/>
        </w:rPr>
      </w:pPr>
      <w:r w:rsidRPr="00BF53EC">
        <w:rPr>
          <w:rFonts w:eastAsia="Gungsuh"/>
          <w:i/>
          <w:sz w:val="24"/>
          <w:szCs w:val="24"/>
        </w:rPr>
        <w:t xml:space="preserve">A temetések </w:t>
      </w:r>
      <w:r w:rsidRPr="00BF53EC">
        <w:rPr>
          <w:rFonts w:ascii="Cambria Math" w:eastAsia="Gungsuh" w:hAnsi="Cambria Math" w:cs="Cambria Math"/>
          <w:i/>
          <w:sz w:val="24"/>
          <w:szCs w:val="24"/>
        </w:rPr>
        <w:t>∼</w:t>
      </w:r>
      <w:r w:rsidRPr="00BF53EC">
        <w:rPr>
          <w:rFonts w:eastAsia="Gungsuh"/>
          <w:i/>
          <w:sz w:val="24"/>
          <w:szCs w:val="24"/>
        </w:rPr>
        <w:t xml:space="preserve"> 80%-a     </w:t>
      </w:r>
      <w:r w:rsidR="00E06FD6">
        <w:rPr>
          <w:i/>
          <w:color w:val="000000"/>
          <w:sz w:val="24"/>
          <w:szCs w:val="24"/>
        </w:rPr>
        <w:t>p</w:t>
      </w:r>
      <w:r w:rsidRPr="00BF53EC">
        <w:rPr>
          <w:i/>
          <w:color w:val="000000"/>
          <w:sz w:val="24"/>
          <w:szCs w:val="24"/>
        </w:rPr>
        <w:t xml:space="preserve">olgári temetés </w:t>
      </w:r>
    </w:p>
    <w:p w:rsidR="00E311A1" w:rsidRDefault="0051141D">
      <w:pPr>
        <w:pBdr>
          <w:top w:val="nil"/>
          <w:left w:val="nil"/>
          <w:bottom w:val="nil"/>
          <w:right w:val="nil"/>
          <w:between w:val="nil"/>
        </w:pBdr>
        <w:tabs>
          <w:tab w:val="left" w:pos="3261"/>
        </w:tabs>
        <w:spacing w:line="360" w:lineRule="auto"/>
        <w:rPr>
          <w:color w:val="000000"/>
          <w:sz w:val="24"/>
          <w:szCs w:val="24"/>
        </w:rPr>
      </w:pPr>
      <w:r w:rsidRPr="00BF53EC">
        <w:rPr>
          <w:rFonts w:ascii="Cambria Math" w:eastAsia="Gungsuh" w:hAnsi="Cambria Math" w:cs="Cambria Math"/>
          <w:i/>
          <w:sz w:val="24"/>
          <w:szCs w:val="24"/>
        </w:rPr>
        <w:t>∼</w:t>
      </w:r>
      <w:r w:rsidR="00E06FD6">
        <w:rPr>
          <w:rFonts w:eastAsia="Gungsuh"/>
          <w:i/>
          <w:sz w:val="24"/>
          <w:szCs w:val="24"/>
        </w:rPr>
        <w:t xml:space="preserve"> 20%-a     e</w:t>
      </w:r>
      <w:r w:rsidRPr="00BF53EC">
        <w:rPr>
          <w:rFonts w:eastAsia="Gungsuh"/>
          <w:i/>
          <w:sz w:val="24"/>
          <w:szCs w:val="24"/>
        </w:rPr>
        <w:t>gyházi temetés</w:t>
      </w:r>
      <w:r>
        <w:rPr>
          <w:i/>
          <w:color w:val="000000"/>
          <w:sz w:val="24"/>
          <w:szCs w:val="24"/>
        </w:rPr>
        <w:tab/>
      </w:r>
    </w:p>
    <w:p w:rsidR="00E311A1" w:rsidRDefault="00E06FD6">
      <w:pPr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rPr>
          <w:color w:val="000000"/>
          <w:sz w:val="24"/>
          <w:szCs w:val="24"/>
        </w:rPr>
      </w:pPr>
      <w:r>
        <w:rPr>
          <w:b/>
          <w:color w:val="000000"/>
          <w:sz w:val="27"/>
          <w:szCs w:val="27"/>
          <w:u w:val="single"/>
        </w:rPr>
        <w:t>Építőipari szolgáltatás</w:t>
      </w:r>
    </w:p>
    <w:p w:rsidR="00E311A1" w:rsidRDefault="0051141D">
      <w:pPr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Ez a terület a tervezett és várt eredményt hozta. A karbantartási munkák és a Kft. más területeinek kiszolgálása miatt egy kis mértékű negatív eredmény mutatkozik. Az építőipar szárnyalása miatt a szakembereink az év folyamán máshol kerestek munkát, sajnos a Kft. által biztosított bér nem versenyképes. A 2019-es esztendő egyik </w:t>
      </w:r>
      <w:r w:rsidR="002D5D04">
        <w:rPr>
          <w:sz w:val="24"/>
          <w:szCs w:val="24"/>
        </w:rPr>
        <w:t xml:space="preserve">fontos </w:t>
      </w:r>
      <w:r>
        <w:rPr>
          <w:sz w:val="24"/>
          <w:szCs w:val="24"/>
        </w:rPr>
        <w:t>feladata lesz az építőipari munkák ellátására valamilyen más megoldást találnunk. Év elején az öreg Fiat Ducato kis teherautónkat fiatalabbra cseréltük. A helyi vállalkozókkal továbbra is jó a kapcsolat, együtt tudtunk dolgozni az elmúlt évben.</w:t>
      </w:r>
    </w:p>
    <w:p w:rsidR="00E311A1" w:rsidRDefault="0051141D">
      <w:pPr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rPr>
          <w:color w:val="000000"/>
          <w:sz w:val="24"/>
          <w:szCs w:val="24"/>
        </w:rPr>
      </w:pPr>
      <w:r>
        <w:rPr>
          <w:b/>
          <w:color w:val="000000"/>
          <w:sz w:val="27"/>
          <w:szCs w:val="27"/>
          <w:u w:val="single"/>
        </w:rPr>
        <w:t>Épülettakarítási szolgáltatás</w:t>
      </w:r>
    </w:p>
    <w:p w:rsidR="00E311A1" w:rsidRDefault="0051141D">
      <w:pPr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takarítást a Védőnői Szolgálatnál </w:t>
      </w:r>
      <w:r>
        <w:rPr>
          <w:sz w:val="24"/>
          <w:szCs w:val="24"/>
        </w:rPr>
        <w:t>egy fő 4 órás munkatársunk végzi. Munkájával meg vannak elégedve.</w:t>
      </w:r>
    </w:p>
    <w:p w:rsidR="00E311A1" w:rsidRDefault="0051141D">
      <w:pPr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„ </w:t>
      </w:r>
      <w:r>
        <w:rPr>
          <w:b/>
          <w:color w:val="000000"/>
          <w:sz w:val="27"/>
          <w:szCs w:val="27"/>
          <w:u w:val="single"/>
        </w:rPr>
        <w:t>Kulturális részleg”</w:t>
      </w:r>
    </w:p>
    <w:p w:rsidR="00E311A1" w:rsidRDefault="0051141D">
      <w:pPr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Művelődési Ház és a</w:t>
      </w:r>
      <w:r>
        <w:rPr>
          <w:sz w:val="24"/>
          <w:szCs w:val="24"/>
        </w:rPr>
        <w:t xml:space="preserve">z Iskolai és </w:t>
      </w:r>
      <w:r>
        <w:rPr>
          <w:color w:val="000000"/>
          <w:sz w:val="24"/>
          <w:szCs w:val="24"/>
        </w:rPr>
        <w:t>Városi Könyvtárszakmai beszámolója már megtörtén</w:t>
      </w:r>
      <w:r>
        <w:rPr>
          <w:sz w:val="24"/>
          <w:szCs w:val="24"/>
        </w:rPr>
        <w:t>t, de a pénzügyi részről most számolnék be.</w:t>
      </w:r>
    </w:p>
    <w:tbl>
      <w:tblPr>
        <w:tblStyle w:val="a3"/>
        <w:tblW w:w="9162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00"/>
      </w:tblPr>
      <w:tblGrid>
        <w:gridCol w:w="927"/>
        <w:gridCol w:w="2849"/>
        <w:gridCol w:w="1701"/>
        <w:gridCol w:w="1701"/>
        <w:gridCol w:w="1984"/>
      </w:tblGrid>
      <w:tr w:rsidR="00E311A1">
        <w:trPr>
          <w:trHeight w:val="80"/>
        </w:trPr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1A1" w:rsidRDefault="00511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Ssz.: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1A1" w:rsidRDefault="00511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Tevékenység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1A1" w:rsidRDefault="00511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Bevételek eFt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1A1" w:rsidRDefault="00511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Ráfordítás eFt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1A1" w:rsidRDefault="00511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Eredmény eFt</w:t>
            </w:r>
          </w:p>
        </w:tc>
      </w:tr>
      <w:tr w:rsidR="00E311A1">
        <w:trPr>
          <w:trHeight w:val="100"/>
        </w:trPr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1A1" w:rsidRDefault="00511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ind w:right="102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1A1" w:rsidRDefault="00511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Művelődési Ház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1A1" w:rsidRDefault="00511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20 479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1A1" w:rsidRDefault="00511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20 875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1A1" w:rsidRDefault="00511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-</w:t>
            </w:r>
            <w:r>
              <w:rPr>
                <w:rFonts w:ascii="Arial" w:eastAsia="Arial" w:hAnsi="Arial" w:cs="Arial"/>
              </w:rPr>
              <w:t>396</w:t>
            </w:r>
          </w:p>
        </w:tc>
      </w:tr>
      <w:tr w:rsidR="00E311A1">
        <w:trPr>
          <w:trHeight w:val="100"/>
        </w:trPr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1A1" w:rsidRDefault="00511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ind w:right="102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1A1" w:rsidRDefault="00511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Könyvtár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1A1" w:rsidRDefault="00511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9 245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1A1" w:rsidRDefault="00511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  <w:r>
              <w:rPr>
                <w:rFonts w:ascii="Arial" w:eastAsia="Arial" w:hAnsi="Arial" w:cs="Arial"/>
              </w:rPr>
              <w:t xml:space="preserve"> 128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1A1" w:rsidRDefault="00511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-</w:t>
            </w:r>
            <w:r>
              <w:rPr>
                <w:rFonts w:ascii="Arial" w:eastAsia="Arial" w:hAnsi="Arial" w:cs="Arial"/>
              </w:rPr>
              <w:t>883</w:t>
            </w:r>
          </w:p>
        </w:tc>
      </w:tr>
      <w:tr w:rsidR="00E311A1">
        <w:trPr>
          <w:trHeight w:val="100"/>
        </w:trPr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1A1" w:rsidRDefault="00511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ind w:right="102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1A1" w:rsidRDefault="00E06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Hérics S</w:t>
            </w:r>
            <w:r w:rsidR="0051141D">
              <w:rPr>
                <w:rFonts w:ascii="Arial" w:eastAsia="Arial" w:hAnsi="Arial" w:cs="Arial"/>
                <w:color w:val="000000"/>
              </w:rPr>
              <w:t>zálló üzemeltetés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1A1" w:rsidRDefault="00511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10 782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1A1" w:rsidRDefault="00511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5 725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1A1" w:rsidRDefault="00511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+</w:t>
            </w:r>
            <w:r>
              <w:rPr>
                <w:rFonts w:ascii="Arial" w:eastAsia="Arial" w:hAnsi="Arial" w:cs="Arial"/>
              </w:rPr>
              <w:t>5 057</w:t>
            </w:r>
          </w:p>
        </w:tc>
      </w:tr>
    </w:tbl>
    <w:p w:rsidR="00E311A1" w:rsidRDefault="00E311A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</w:p>
    <w:p w:rsidR="00E311A1" w:rsidRDefault="0051141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A bevétel két részből áll</w:t>
      </w:r>
      <w:r w:rsidR="00E06FD6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az Önkormányzattól kapott támogatásból illetve a saját bevételből. </w:t>
      </w:r>
    </w:p>
    <w:p w:rsidR="00E311A1" w:rsidRDefault="0051141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2018</w:t>
      </w:r>
    </w:p>
    <w:p w:rsidR="00E311A1" w:rsidRDefault="002D5D0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Bevétel</w:t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 w:rsidR="0051141D">
        <w:rPr>
          <w:i/>
          <w:color w:val="000000"/>
          <w:sz w:val="24"/>
          <w:szCs w:val="24"/>
        </w:rPr>
        <w:t xml:space="preserve">~ </w:t>
      </w:r>
      <w:r w:rsidR="0051141D">
        <w:rPr>
          <w:i/>
          <w:sz w:val="24"/>
          <w:szCs w:val="24"/>
        </w:rPr>
        <w:t>40.500</w:t>
      </w:r>
      <w:r w:rsidR="0051141D">
        <w:rPr>
          <w:i/>
          <w:color w:val="000000"/>
          <w:sz w:val="24"/>
          <w:szCs w:val="24"/>
        </w:rPr>
        <w:t>eFt</w:t>
      </w:r>
      <w:r w:rsidR="00E06FD6">
        <w:rPr>
          <w:i/>
          <w:color w:val="000000"/>
          <w:sz w:val="24"/>
          <w:szCs w:val="24"/>
        </w:rPr>
        <w:t xml:space="preserve">, </w:t>
      </w:r>
      <w:r w:rsidR="0051141D">
        <w:rPr>
          <w:color w:val="000000"/>
          <w:sz w:val="24"/>
          <w:szCs w:val="24"/>
        </w:rPr>
        <w:t>ebből</w:t>
      </w:r>
    </w:p>
    <w:p w:rsidR="00E311A1" w:rsidRDefault="0051141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Önkormányzati támogatás ~ </w:t>
      </w:r>
      <w:r>
        <w:rPr>
          <w:i/>
          <w:sz w:val="24"/>
          <w:szCs w:val="24"/>
        </w:rPr>
        <w:t>22.000</w:t>
      </w:r>
      <w:r>
        <w:rPr>
          <w:i/>
          <w:color w:val="000000"/>
          <w:sz w:val="24"/>
          <w:szCs w:val="24"/>
        </w:rPr>
        <w:t>eFt</w:t>
      </w:r>
    </w:p>
    <w:p w:rsidR="00E311A1" w:rsidRDefault="0051141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Saját bevétel</w:t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  <w:t xml:space="preserve">        ~ 1</w:t>
      </w:r>
      <w:r>
        <w:rPr>
          <w:i/>
          <w:sz w:val="24"/>
          <w:szCs w:val="24"/>
        </w:rPr>
        <w:t>8.500</w:t>
      </w:r>
      <w:r>
        <w:rPr>
          <w:i/>
          <w:color w:val="000000"/>
          <w:sz w:val="24"/>
          <w:szCs w:val="24"/>
        </w:rPr>
        <w:t>eFt</w:t>
      </w:r>
    </w:p>
    <w:p w:rsidR="00E311A1" w:rsidRDefault="00E06FD6">
      <w:pPr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Az ö</w:t>
      </w:r>
      <w:r w:rsidR="0051141D">
        <w:rPr>
          <w:color w:val="000000"/>
          <w:sz w:val="24"/>
          <w:szCs w:val="24"/>
        </w:rPr>
        <w:t>nkormányzati támogatás a normatív támogatást is</w:t>
      </w:r>
      <w:r w:rsidR="0051141D">
        <w:rPr>
          <w:sz w:val="24"/>
          <w:szCs w:val="24"/>
        </w:rPr>
        <w:t xml:space="preserve"> tartalmazza</w:t>
      </w:r>
      <w:r w:rsidR="0051141D">
        <w:rPr>
          <w:color w:val="000000"/>
          <w:sz w:val="24"/>
          <w:szCs w:val="24"/>
        </w:rPr>
        <w:t>.</w:t>
      </w:r>
      <w:r w:rsidR="0051141D">
        <w:rPr>
          <w:sz w:val="24"/>
          <w:szCs w:val="24"/>
        </w:rPr>
        <w:t xml:space="preserve"> A megszavazott támogatás elég a 2018-as év</w:t>
      </w:r>
      <w:r>
        <w:rPr>
          <w:sz w:val="24"/>
          <w:szCs w:val="24"/>
        </w:rPr>
        <w:t>re. A Könyvtár és a Művelődési H</w:t>
      </w:r>
      <w:r w:rsidR="0051141D">
        <w:rPr>
          <w:sz w:val="24"/>
          <w:szCs w:val="24"/>
        </w:rPr>
        <w:t>áz minimális veszteségét más területről pótolni tudtuk. A problémákat a legtöbb esetben megol</w:t>
      </w:r>
      <w:r>
        <w:rPr>
          <w:sz w:val="24"/>
          <w:szCs w:val="24"/>
        </w:rPr>
        <w:t>djuk, egy dologban nem sikerült</w:t>
      </w:r>
      <w:r w:rsidR="0051141D">
        <w:rPr>
          <w:sz w:val="24"/>
          <w:szCs w:val="24"/>
        </w:rPr>
        <w:t xml:space="preserve"> sem nekünk, sem az Önkormányzatnak előre lépni, még pedig a fűtés ügyében. Nagyon sok eset</w:t>
      </w:r>
      <w:r>
        <w:rPr>
          <w:sz w:val="24"/>
          <w:szCs w:val="24"/>
        </w:rPr>
        <w:t>ben 11-12 fok van a Művelődési H</w:t>
      </w:r>
      <w:r w:rsidR="0051141D">
        <w:rPr>
          <w:sz w:val="24"/>
          <w:szCs w:val="24"/>
        </w:rPr>
        <w:t>ázban!!!</w:t>
      </w:r>
    </w:p>
    <w:p w:rsidR="00E311A1" w:rsidRDefault="0051141D">
      <w:pPr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7"/>
          <w:szCs w:val="27"/>
          <w:u w:val="single"/>
        </w:rPr>
        <w:t>Művelődési Ház üzemeltetés</w:t>
      </w:r>
    </w:p>
    <w:p w:rsidR="00E311A1" w:rsidRDefault="0051141D">
      <w:pPr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szakmai feladatokat egy fő művelődésszervező, illetve egy fő közfoglalkoztatott végezt</w:t>
      </w:r>
      <w:r>
        <w:rPr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. A munkánkat közösségi szolgálatot végző diákok is segítik. </w:t>
      </w:r>
    </w:p>
    <w:p w:rsidR="00E311A1" w:rsidRDefault="0051141D">
      <w:pPr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Alapfeladatok:</w:t>
      </w:r>
    </w:p>
    <w:p w:rsidR="00E311A1" w:rsidRDefault="0051141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jc w:val="both"/>
        <w:rPr>
          <w:color w:val="000000"/>
        </w:rPr>
      </w:pPr>
      <w:r>
        <w:rPr>
          <w:color w:val="000000"/>
          <w:sz w:val="24"/>
          <w:szCs w:val="24"/>
        </w:rPr>
        <w:t>A hel</w:t>
      </w:r>
      <w:r w:rsidR="00E06FD6">
        <w:rPr>
          <w:color w:val="000000"/>
          <w:sz w:val="24"/>
          <w:szCs w:val="24"/>
        </w:rPr>
        <w:t>yi lakosság számára színvonalas</w:t>
      </w:r>
      <w:r>
        <w:rPr>
          <w:color w:val="000000"/>
          <w:sz w:val="24"/>
          <w:szCs w:val="24"/>
        </w:rPr>
        <w:t xml:space="preserve"> programok szervezése</w:t>
      </w:r>
    </w:p>
    <w:p w:rsidR="00E311A1" w:rsidRDefault="0051141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  <w:sz w:val="24"/>
          <w:szCs w:val="24"/>
        </w:rPr>
        <w:t>Amatőr és művészeti tevékenységet végző csoportok segítése</w:t>
      </w:r>
    </w:p>
    <w:p w:rsidR="00E311A1" w:rsidRDefault="0051141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  <w:sz w:val="24"/>
          <w:szCs w:val="24"/>
        </w:rPr>
        <w:t>Kiállítások szervezése, megrendezése</w:t>
      </w:r>
    </w:p>
    <w:p w:rsidR="00E311A1" w:rsidRDefault="0051141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  <w:sz w:val="24"/>
          <w:szCs w:val="24"/>
        </w:rPr>
        <w:t>Minden igényként felmerülő kulturális tevékenység segítése</w:t>
      </w:r>
    </w:p>
    <w:p w:rsidR="00E311A1" w:rsidRDefault="00E06FD6">
      <w:pPr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A Művelődési H</w:t>
      </w:r>
      <w:r w:rsidR="0051141D">
        <w:rPr>
          <w:sz w:val="24"/>
          <w:szCs w:val="24"/>
        </w:rPr>
        <w:t>áz üzemeltetéséhez szervesen kapcsolódik a büfé szolgáltatásunk. Az áraink nem magasak, de úgy gondolom, hogy mivel a munkaerőt a Kft.-én belül meg tudjuk oldani, így tisztességes haszon keletkezik, amit visszaforgatunk</w:t>
      </w:r>
      <w:r w:rsidR="00555B4D">
        <w:rPr>
          <w:sz w:val="24"/>
          <w:szCs w:val="24"/>
        </w:rPr>
        <w:t xml:space="preserve"> a költségek fedezésére. A kultu</w:t>
      </w:r>
      <w:r w:rsidR="0051141D">
        <w:rPr>
          <w:sz w:val="24"/>
          <w:szCs w:val="24"/>
        </w:rPr>
        <w:t>rális munkánkat se</w:t>
      </w:r>
      <w:r>
        <w:rPr>
          <w:sz w:val="24"/>
          <w:szCs w:val="24"/>
        </w:rPr>
        <w:t>gíti a “Rendezvényszervező K</w:t>
      </w:r>
      <w:r w:rsidR="00555B4D">
        <w:rPr>
          <w:sz w:val="24"/>
          <w:szCs w:val="24"/>
        </w:rPr>
        <w:t>ultu</w:t>
      </w:r>
      <w:r>
        <w:rPr>
          <w:sz w:val="24"/>
          <w:szCs w:val="24"/>
        </w:rPr>
        <w:t>rális B</w:t>
      </w:r>
      <w:r w:rsidR="0051141D">
        <w:rPr>
          <w:sz w:val="24"/>
          <w:szCs w:val="24"/>
        </w:rPr>
        <w:t>izottság”. Sikerült egy jó állapotú gumivárat beszerezni, így a jövőben a rendezvényeinkre nem kell jelentős áron bérelnünk. Ezúton is köszönöm minden segítő munkáját, jövőben is számítunk rájuk.</w:t>
      </w:r>
    </w:p>
    <w:p w:rsidR="00E311A1" w:rsidRDefault="0051141D">
      <w:pPr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7"/>
          <w:szCs w:val="27"/>
          <w:u w:val="single"/>
        </w:rPr>
        <w:t>Bartók Béla Városi és Iskolai Könyvtár</w:t>
      </w:r>
    </w:p>
    <w:p w:rsidR="00E311A1" w:rsidRDefault="0051141D">
      <w:pPr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könyvtár kettős feladatot lát el, egyrészt iskolai, másrészt városi. </w:t>
      </w:r>
      <w:r>
        <w:rPr>
          <w:sz w:val="24"/>
          <w:szCs w:val="24"/>
        </w:rPr>
        <w:t>A jogszabályoknak minden esetben megfelel</w:t>
      </w:r>
      <w:r>
        <w:rPr>
          <w:color w:val="000000"/>
          <w:sz w:val="24"/>
          <w:szCs w:val="24"/>
        </w:rPr>
        <w:t xml:space="preserve">. </w:t>
      </w:r>
      <w:r>
        <w:rPr>
          <w:sz w:val="24"/>
          <w:szCs w:val="24"/>
        </w:rPr>
        <w:t xml:space="preserve">A munkát egy fő könyvtárosi végzettségű munkatársunk végzi, 2018 szeptemberétől egy részmunkaidős kolléganőnk segíti a munkát. Iskolai könyvtárként fontos </w:t>
      </w:r>
      <w:r>
        <w:rPr>
          <w:sz w:val="24"/>
          <w:szCs w:val="24"/>
        </w:rPr>
        <w:lastRenderedPageBreak/>
        <w:t xml:space="preserve">feladatunk az iskolában folyó oktató-nevelő munka segítése, feladatunk a gyerekek </w:t>
      </w:r>
      <w:r w:rsidR="00E06FD6">
        <w:rPr>
          <w:sz w:val="24"/>
          <w:szCs w:val="24"/>
        </w:rPr>
        <w:t>felkészítése az önálló könyvtár</w:t>
      </w:r>
      <w:r>
        <w:rPr>
          <w:sz w:val="24"/>
          <w:szCs w:val="24"/>
        </w:rPr>
        <w:t>használatra. Igyekszünk segíteni az óvodai munkát is, több óvodás csoport rendszeresen látogatja a könyvtárunkat. Városi könyvtárként fő feladatunk a lakosság kiszolgálása. A szakmai beszámolót már tárgyalta a testület, így most nem részletezem.</w:t>
      </w:r>
    </w:p>
    <w:p w:rsidR="00E311A1" w:rsidRDefault="0051141D">
      <w:pPr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7"/>
          <w:szCs w:val="27"/>
          <w:u w:val="single"/>
        </w:rPr>
        <w:t>Hérics Szálló üzemeltetés</w:t>
      </w:r>
    </w:p>
    <w:p w:rsidR="00E311A1" w:rsidRDefault="0051141D">
      <w:pPr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2018-ban a szálló működése elég hullámzó teljesítményt mutatott. A hagyományos vendég éjszakák száma elég alacsony volt, nem ér</w:t>
      </w:r>
      <w:r w:rsidR="00555B4D">
        <w:rPr>
          <w:sz w:val="24"/>
          <w:szCs w:val="24"/>
        </w:rPr>
        <w:t>te el a 800 éjszakát. A Linamar-</w:t>
      </w:r>
      <w:r>
        <w:rPr>
          <w:sz w:val="24"/>
          <w:szCs w:val="24"/>
        </w:rPr>
        <w:t>ban dolgozó munkások az évet nagy számban kezdték meg. Januárban 20 fő volt elszállásolva, e</w:t>
      </w:r>
      <w:r w:rsidR="001A5390">
        <w:rPr>
          <w:sz w:val="24"/>
          <w:szCs w:val="24"/>
        </w:rPr>
        <w:t>z a szám decemberre lecsökkent 6</w:t>
      </w:r>
      <w:r>
        <w:rPr>
          <w:sz w:val="24"/>
          <w:szCs w:val="24"/>
        </w:rPr>
        <w:t xml:space="preserve"> főre. Sokan keresnek jobban fizető állásoka</w:t>
      </w:r>
      <w:r w:rsidR="00555B4D">
        <w:rPr>
          <w:sz w:val="24"/>
          <w:szCs w:val="24"/>
        </w:rPr>
        <w:t>t Magyarországon illetve az Euró</w:t>
      </w:r>
      <w:r>
        <w:rPr>
          <w:sz w:val="24"/>
          <w:szCs w:val="24"/>
        </w:rPr>
        <w:t>pai Unióban. Szerencsére szeptembertől egy kb. 8 fős csapat jelentkezett, akik a Csorvás-Gerendás kerékpárutat építetté</w:t>
      </w:r>
      <w:r w:rsidR="00555B4D">
        <w:rPr>
          <w:sz w:val="24"/>
          <w:szCs w:val="24"/>
        </w:rPr>
        <w:t>k, így a pénzügyi mérleg helyre</w:t>
      </w:r>
      <w:r>
        <w:rPr>
          <w:sz w:val="24"/>
          <w:szCs w:val="24"/>
        </w:rPr>
        <w:t>billent.</w:t>
      </w:r>
    </w:p>
    <w:p w:rsidR="00E311A1" w:rsidRDefault="0051141D">
      <w:pPr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32"/>
          <w:szCs w:val="32"/>
          <w:u w:val="single"/>
        </w:rPr>
        <w:t>Összefoglaló</w:t>
      </w:r>
    </w:p>
    <w:p w:rsidR="00E311A1" w:rsidRDefault="0051141D">
      <w:pPr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Ha a 2018-as évet egy mondattal kellene értékelnem</w:t>
      </w:r>
      <w:r w:rsidR="00555B4D">
        <w:rPr>
          <w:sz w:val="24"/>
          <w:szCs w:val="24"/>
        </w:rPr>
        <w:t>,</w:t>
      </w:r>
      <w:r>
        <w:rPr>
          <w:sz w:val="24"/>
          <w:szCs w:val="24"/>
        </w:rPr>
        <w:t xml:space="preserve"> azt mondanám, hogy “változatos, kihívásokkal teli év volt”. Részünk volt jóban-</w:t>
      </w:r>
      <w:r w:rsidR="00E06FD6">
        <w:rPr>
          <w:sz w:val="24"/>
          <w:szCs w:val="24"/>
        </w:rPr>
        <w:t xml:space="preserve">rosszban, de úgy gondolom, </w:t>
      </w:r>
      <w:r>
        <w:rPr>
          <w:sz w:val="24"/>
          <w:szCs w:val="24"/>
        </w:rPr>
        <w:t>a lényeg</w:t>
      </w:r>
      <w:r w:rsidR="00E06FD6">
        <w:rPr>
          <w:sz w:val="24"/>
          <w:szCs w:val="24"/>
        </w:rPr>
        <w:t xml:space="preserve"> az, hogy </w:t>
      </w:r>
      <w:r>
        <w:rPr>
          <w:sz w:val="24"/>
          <w:szCs w:val="24"/>
        </w:rPr>
        <w:t xml:space="preserve"> sikerült eredményes évet zárnunk. Nem szakadt meg az immár 3 éve tartó pozitív sorozat. Köszönetet szeretnék mondani a Kft. összes dolgozójának az egész éves munkájukért, köszönet a Kft.-t segítő közmunkásoknak.</w:t>
      </w:r>
    </w:p>
    <w:p w:rsidR="00E311A1" w:rsidRDefault="0051141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Külön köszönet Baráth Lajos Polgármester Úrnak, a Képviselő Testület minden tagjának, a Bizottságoknak, a Felügyelő Bi</w:t>
      </w:r>
      <w:r w:rsidR="00555B4D">
        <w:rPr>
          <w:sz w:val="24"/>
          <w:szCs w:val="24"/>
        </w:rPr>
        <w:t>zottságnak, a “Kultu</w:t>
      </w:r>
      <w:r>
        <w:rPr>
          <w:sz w:val="24"/>
          <w:szCs w:val="24"/>
        </w:rPr>
        <w:t>rális Bizottságnak” a Hivatal minden dolgozójának, élükön Dr. Kerekesné Dr. Mracskó Gyöngyi Jegyző Asszonynak, és minden partnerünknek.</w:t>
      </w:r>
    </w:p>
    <w:p w:rsidR="00E311A1" w:rsidRDefault="0051141D">
      <w:pPr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Csorvás, 201</w:t>
      </w:r>
      <w:r>
        <w:rPr>
          <w:sz w:val="24"/>
          <w:szCs w:val="24"/>
        </w:rPr>
        <w:t>9</w:t>
      </w:r>
      <w:r>
        <w:rPr>
          <w:color w:val="000000"/>
          <w:sz w:val="24"/>
          <w:szCs w:val="24"/>
        </w:rPr>
        <w:t xml:space="preserve">. </w:t>
      </w:r>
      <w:r>
        <w:rPr>
          <w:sz w:val="24"/>
          <w:szCs w:val="24"/>
        </w:rPr>
        <w:t>május 02</w:t>
      </w:r>
      <w:r>
        <w:rPr>
          <w:color w:val="000000"/>
          <w:sz w:val="24"/>
          <w:szCs w:val="24"/>
        </w:rPr>
        <w:t>.</w:t>
      </w:r>
    </w:p>
    <w:p w:rsidR="00E311A1" w:rsidRDefault="0051141D">
      <w:pPr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ind w:left="2832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Tisztelettel:</w:t>
      </w:r>
    </w:p>
    <w:p w:rsidR="00E311A1" w:rsidRDefault="0051141D">
      <w:pPr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ind w:left="566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Samu Kálmán</w:t>
      </w:r>
    </w:p>
    <w:p w:rsidR="00E311A1" w:rsidRDefault="0051141D">
      <w:pPr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ind w:left="4956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ügyvezető</w:t>
      </w:r>
    </w:p>
    <w:p w:rsidR="00E311A1" w:rsidRDefault="00E311A1">
      <w:pPr>
        <w:pBdr>
          <w:top w:val="nil"/>
          <w:left w:val="nil"/>
          <w:bottom w:val="nil"/>
          <w:right w:val="nil"/>
          <w:between w:val="nil"/>
        </w:pBdr>
        <w:tabs>
          <w:tab w:val="left" w:pos="4678"/>
        </w:tabs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sectPr w:rsidR="00E311A1" w:rsidSect="003F625F">
      <w:footerReference w:type="even" r:id="rId11"/>
      <w:footerReference w:type="default" r:id="rId12"/>
      <w:pgSz w:w="11906" w:h="16838"/>
      <w:pgMar w:top="1455" w:right="1417" w:bottom="1418" w:left="851" w:header="708" w:footer="708" w:gutter="0"/>
      <w:pgNumType w:start="1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297" w:rsidRDefault="00160297">
      <w:r>
        <w:separator/>
      </w:r>
    </w:p>
  </w:endnote>
  <w:endnote w:type="continuationSeparator" w:id="1">
    <w:p w:rsidR="00160297" w:rsidRDefault="001602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orsi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1A1" w:rsidRDefault="00D47ED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51141D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E311A1" w:rsidRDefault="00E311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1A1" w:rsidRDefault="00D47ED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51141D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D555BB">
      <w:rPr>
        <w:noProof/>
        <w:color w:val="000000"/>
        <w:sz w:val="24"/>
        <w:szCs w:val="24"/>
      </w:rPr>
      <w:t>16</w:t>
    </w:r>
    <w:r>
      <w:rPr>
        <w:color w:val="000000"/>
        <w:sz w:val="24"/>
        <w:szCs w:val="24"/>
      </w:rPr>
      <w:fldChar w:fldCharType="end"/>
    </w:r>
  </w:p>
  <w:p w:rsidR="00E311A1" w:rsidRDefault="00E311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297" w:rsidRDefault="00160297">
      <w:r>
        <w:separator/>
      </w:r>
    </w:p>
  </w:footnote>
  <w:footnote w:type="continuationSeparator" w:id="1">
    <w:p w:rsidR="00160297" w:rsidRDefault="001602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B6C0A"/>
    <w:multiLevelType w:val="multilevel"/>
    <w:tmpl w:val="2C6CA8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">
    <w:nsid w:val="5EC90AF1"/>
    <w:multiLevelType w:val="multilevel"/>
    <w:tmpl w:val="FF90FE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11A1"/>
    <w:rsid w:val="000905E2"/>
    <w:rsid w:val="000C60FC"/>
    <w:rsid w:val="00160297"/>
    <w:rsid w:val="001A5390"/>
    <w:rsid w:val="001E20C2"/>
    <w:rsid w:val="00264F3E"/>
    <w:rsid w:val="002D5D04"/>
    <w:rsid w:val="0035790F"/>
    <w:rsid w:val="003710B4"/>
    <w:rsid w:val="003F625F"/>
    <w:rsid w:val="0051141D"/>
    <w:rsid w:val="00555B4D"/>
    <w:rsid w:val="00687738"/>
    <w:rsid w:val="006C68E8"/>
    <w:rsid w:val="007A3023"/>
    <w:rsid w:val="007D27CF"/>
    <w:rsid w:val="0099730C"/>
    <w:rsid w:val="00A614B5"/>
    <w:rsid w:val="00AE54CA"/>
    <w:rsid w:val="00B01BA7"/>
    <w:rsid w:val="00BA0F2E"/>
    <w:rsid w:val="00BF53EC"/>
    <w:rsid w:val="00D47EDD"/>
    <w:rsid w:val="00D555BB"/>
    <w:rsid w:val="00E06FD6"/>
    <w:rsid w:val="00E12DB8"/>
    <w:rsid w:val="00E1320F"/>
    <w:rsid w:val="00E311A1"/>
    <w:rsid w:val="00E370F4"/>
    <w:rsid w:val="00E958A5"/>
    <w:rsid w:val="00EF3DE3"/>
    <w:rsid w:val="00F61D97"/>
    <w:rsid w:val="00FA1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sid w:val="0035790F"/>
  </w:style>
  <w:style w:type="paragraph" w:styleId="Cmsor1">
    <w:name w:val="heading 1"/>
    <w:basedOn w:val="Norml"/>
    <w:next w:val="Norml"/>
    <w:rsid w:val="0035790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rsid w:val="0035790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rsid w:val="0035790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rsid w:val="0035790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rsid w:val="0035790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rsid w:val="0035790F"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rsid w:val="0035790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rsid w:val="0035790F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rsid w:val="0035790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5790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35790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35790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35790F"/>
    <w:tblPr>
      <w:tblStyleRowBandSize w:val="1"/>
      <w:tblStyleColBandSize w:val="1"/>
      <w:tblCellMar>
        <w:top w:w="30" w:type="dxa"/>
        <w:left w:w="30" w:type="dxa"/>
        <w:bottom w:w="30" w:type="dxa"/>
        <w:right w:w="30" w:type="dxa"/>
      </w:tblCellMar>
    </w:tblPr>
  </w:style>
  <w:style w:type="table" w:customStyle="1" w:styleId="a3">
    <w:basedOn w:val="TableNormal"/>
    <w:rsid w:val="0035790F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BF53E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F53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30" w:type="dxa"/>
        <w:left w:w="30" w:type="dxa"/>
        <w:bottom w:w="30" w:type="dxa"/>
        <w:right w:w="3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BF53E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F53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16</Pages>
  <Words>1845</Words>
  <Characters>12738</Characters>
  <Application>Microsoft Office Word</Application>
  <DocSecurity>0</DocSecurity>
  <Lines>106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tabla</dc:creator>
  <cp:lastModifiedBy>ASUS</cp:lastModifiedBy>
  <cp:revision>11</cp:revision>
  <dcterms:created xsi:type="dcterms:W3CDTF">2019-04-25T05:52:00Z</dcterms:created>
  <dcterms:modified xsi:type="dcterms:W3CDTF">2019-04-30T09:44:00Z</dcterms:modified>
</cp:coreProperties>
</file>